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43" w:rsidRPr="00890043" w:rsidRDefault="00890043" w:rsidP="00890043">
      <w:pPr>
        <w:jc w:val="center"/>
      </w:pPr>
      <w:r w:rsidRPr="00890043">
        <w:t>Информация</w:t>
      </w:r>
    </w:p>
    <w:p w:rsidR="00890043" w:rsidRPr="00890043" w:rsidRDefault="00890043" w:rsidP="00890043">
      <w:pPr>
        <w:jc w:val="center"/>
      </w:pPr>
      <w:r w:rsidRPr="00890043">
        <w:t>о доходах, об имуществе и обязательствах имущественного характера директора муниципального бюджетного учреждения,  его супруги (супруга) и несовершеннолетних детей за 2013г.</w:t>
      </w:r>
    </w:p>
    <w:p w:rsidR="00890043" w:rsidRPr="00890043" w:rsidRDefault="00890043" w:rsidP="00890043"/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916"/>
        <w:gridCol w:w="2850"/>
        <w:gridCol w:w="3797"/>
        <w:gridCol w:w="2622"/>
        <w:gridCol w:w="2258"/>
      </w:tblGrid>
      <w:tr w:rsidR="00890043" w:rsidRPr="00890043" w:rsidTr="00B20628">
        <w:tc>
          <w:tcPr>
            <w:tcW w:w="705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 xml:space="preserve">№ </w:t>
            </w:r>
            <w:proofErr w:type="gramStart"/>
            <w:r w:rsidRPr="00890043">
              <w:rPr>
                <w:b/>
              </w:rPr>
              <w:t>п</w:t>
            </w:r>
            <w:proofErr w:type="gramEnd"/>
            <w:r w:rsidRPr="00890043">
              <w:rPr>
                <w:b/>
              </w:rPr>
              <w:t>/п</w:t>
            </w:r>
          </w:p>
        </w:tc>
        <w:tc>
          <w:tcPr>
            <w:tcW w:w="1916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</w:p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>Ф.И.О.</w:t>
            </w:r>
          </w:p>
        </w:tc>
        <w:tc>
          <w:tcPr>
            <w:tcW w:w="2850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</w:p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>Должность</w:t>
            </w:r>
          </w:p>
        </w:tc>
        <w:tc>
          <w:tcPr>
            <w:tcW w:w="3797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>Перечень объектов недвижимого имущества, с указанием вида, площади и страны расположения</w:t>
            </w:r>
          </w:p>
        </w:tc>
        <w:tc>
          <w:tcPr>
            <w:tcW w:w="2622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>Перечень транспортных средств, с указанием вида и марки</w:t>
            </w:r>
          </w:p>
        </w:tc>
        <w:tc>
          <w:tcPr>
            <w:tcW w:w="2258" w:type="dxa"/>
            <w:shd w:val="clear" w:color="auto" w:fill="auto"/>
          </w:tcPr>
          <w:p w:rsidR="00890043" w:rsidRPr="00890043" w:rsidRDefault="00890043" w:rsidP="00890043">
            <w:pPr>
              <w:rPr>
                <w:b/>
              </w:rPr>
            </w:pPr>
            <w:r w:rsidRPr="00890043">
              <w:rPr>
                <w:b/>
              </w:rPr>
              <w:t>Декларированный годовой доход в рублях</w:t>
            </w:r>
          </w:p>
        </w:tc>
      </w:tr>
      <w:tr w:rsidR="00890043" w:rsidRPr="00890043" w:rsidTr="00B20628">
        <w:tc>
          <w:tcPr>
            <w:tcW w:w="705" w:type="dxa"/>
            <w:vMerge w:val="restart"/>
            <w:shd w:val="clear" w:color="auto" w:fill="auto"/>
          </w:tcPr>
          <w:p w:rsidR="00890043" w:rsidRPr="00890043" w:rsidRDefault="00890043" w:rsidP="00890043">
            <w:r w:rsidRPr="00890043">
              <w:t>1.</w:t>
            </w:r>
          </w:p>
        </w:tc>
        <w:tc>
          <w:tcPr>
            <w:tcW w:w="1916" w:type="dxa"/>
            <w:shd w:val="clear" w:color="auto" w:fill="auto"/>
          </w:tcPr>
          <w:p w:rsidR="00890043" w:rsidRPr="00890043" w:rsidRDefault="00890043" w:rsidP="00890043">
            <w:r w:rsidRPr="00890043">
              <w:t>Горский Юрий Юрьевич</w:t>
            </w:r>
          </w:p>
        </w:tc>
        <w:tc>
          <w:tcPr>
            <w:tcW w:w="2850" w:type="dxa"/>
            <w:shd w:val="clear" w:color="auto" w:fill="auto"/>
          </w:tcPr>
          <w:p w:rsidR="00890043" w:rsidRPr="00890043" w:rsidRDefault="00890043" w:rsidP="00890043">
            <w:r w:rsidRPr="00890043">
              <w:t>Директор МБОУ ДОД ДЮСШ №5</w:t>
            </w:r>
          </w:p>
        </w:tc>
        <w:tc>
          <w:tcPr>
            <w:tcW w:w="3797" w:type="dxa"/>
            <w:shd w:val="clear" w:color="auto" w:fill="auto"/>
          </w:tcPr>
          <w:p w:rsidR="00890043" w:rsidRPr="00890043" w:rsidRDefault="00890043" w:rsidP="00890043">
            <w:r w:rsidRPr="00890043">
              <w:t>1.Жилой дом (1/3 доли)</w:t>
            </w:r>
          </w:p>
          <w:p w:rsidR="00890043" w:rsidRPr="00890043" w:rsidRDefault="00890043" w:rsidP="00890043">
            <w:r w:rsidRPr="00890043">
              <w:t xml:space="preserve"> 18,6 </w:t>
            </w:r>
            <w:proofErr w:type="spellStart"/>
            <w:r w:rsidRPr="00890043">
              <w:t>кв</w:t>
            </w:r>
            <w:proofErr w:type="gramStart"/>
            <w:r w:rsidRPr="00890043">
              <w:t>.м</w:t>
            </w:r>
            <w:proofErr w:type="spellEnd"/>
            <w:proofErr w:type="gramEnd"/>
          </w:p>
          <w:p w:rsidR="00890043" w:rsidRPr="00890043" w:rsidRDefault="00890043" w:rsidP="00890043">
            <w:r w:rsidRPr="00890043">
              <w:t xml:space="preserve">2. Земельный участок под домом 800 </w:t>
            </w:r>
            <w:proofErr w:type="spellStart"/>
            <w:r w:rsidRPr="00890043">
              <w:t>кв</w:t>
            </w:r>
            <w:proofErr w:type="gramStart"/>
            <w:r w:rsidRPr="00890043">
              <w:t>.м</w:t>
            </w:r>
            <w:proofErr w:type="spellEnd"/>
            <w:proofErr w:type="gramEnd"/>
          </w:p>
        </w:tc>
        <w:tc>
          <w:tcPr>
            <w:tcW w:w="2622" w:type="dxa"/>
            <w:shd w:val="clear" w:color="auto" w:fill="auto"/>
          </w:tcPr>
          <w:p w:rsidR="00890043" w:rsidRPr="00890043" w:rsidRDefault="00890043" w:rsidP="00890043">
            <w:r w:rsidRPr="00890043">
              <w:t>Автомобиль легковой</w:t>
            </w:r>
          </w:p>
          <w:p w:rsidR="00890043" w:rsidRPr="00890043" w:rsidRDefault="00890043" w:rsidP="00890043">
            <w:r w:rsidRPr="00890043">
              <w:t xml:space="preserve">Форд </w:t>
            </w:r>
          </w:p>
        </w:tc>
        <w:tc>
          <w:tcPr>
            <w:tcW w:w="2258" w:type="dxa"/>
            <w:shd w:val="clear" w:color="auto" w:fill="auto"/>
          </w:tcPr>
          <w:p w:rsidR="00890043" w:rsidRPr="00890043" w:rsidRDefault="00890043" w:rsidP="00890043">
            <w:r w:rsidRPr="00890043">
              <w:t>1134124,74</w:t>
            </w:r>
          </w:p>
        </w:tc>
      </w:tr>
      <w:tr w:rsidR="00890043" w:rsidRPr="00890043" w:rsidTr="00B20628">
        <w:tc>
          <w:tcPr>
            <w:tcW w:w="705" w:type="dxa"/>
            <w:vMerge/>
            <w:shd w:val="clear" w:color="auto" w:fill="auto"/>
          </w:tcPr>
          <w:p w:rsidR="00890043" w:rsidRPr="00890043" w:rsidRDefault="00890043" w:rsidP="00890043"/>
        </w:tc>
        <w:tc>
          <w:tcPr>
            <w:tcW w:w="1916" w:type="dxa"/>
            <w:shd w:val="clear" w:color="auto" w:fill="auto"/>
          </w:tcPr>
          <w:p w:rsidR="00890043" w:rsidRPr="00890043" w:rsidRDefault="00890043" w:rsidP="00890043">
            <w:r w:rsidRPr="00890043">
              <w:t xml:space="preserve">Супруга </w:t>
            </w:r>
          </w:p>
        </w:tc>
        <w:tc>
          <w:tcPr>
            <w:tcW w:w="2850" w:type="dxa"/>
            <w:shd w:val="clear" w:color="auto" w:fill="auto"/>
          </w:tcPr>
          <w:p w:rsidR="00890043" w:rsidRPr="00890043" w:rsidRDefault="00890043" w:rsidP="00890043"/>
        </w:tc>
        <w:tc>
          <w:tcPr>
            <w:tcW w:w="3797" w:type="dxa"/>
            <w:shd w:val="clear" w:color="auto" w:fill="auto"/>
          </w:tcPr>
          <w:p w:rsidR="00890043" w:rsidRPr="00890043" w:rsidRDefault="00890043" w:rsidP="00890043">
            <w:r w:rsidRPr="00890043">
              <w:t>1.Жилой дом (1/3 доли)</w:t>
            </w:r>
          </w:p>
          <w:p w:rsidR="00890043" w:rsidRPr="00890043" w:rsidRDefault="00890043" w:rsidP="00890043">
            <w:r w:rsidRPr="00890043">
              <w:t xml:space="preserve"> 18,6 </w:t>
            </w:r>
            <w:proofErr w:type="spellStart"/>
            <w:r w:rsidRPr="00890043">
              <w:t>кв</w:t>
            </w:r>
            <w:proofErr w:type="gramStart"/>
            <w:r w:rsidRPr="00890043">
              <w:t>.м</w:t>
            </w:r>
            <w:proofErr w:type="spellEnd"/>
            <w:proofErr w:type="gramEnd"/>
          </w:p>
          <w:p w:rsidR="00890043" w:rsidRPr="00890043" w:rsidRDefault="00890043" w:rsidP="00890043"/>
        </w:tc>
        <w:tc>
          <w:tcPr>
            <w:tcW w:w="2622" w:type="dxa"/>
            <w:shd w:val="clear" w:color="auto" w:fill="auto"/>
          </w:tcPr>
          <w:p w:rsidR="00890043" w:rsidRPr="00890043" w:rsidRDefault="00890043" w:rsidP="00890043">
            <w:r w:rsidRPr="00890043">
              <w:t>Не имеет</w:t>
            </w:r>
          </w:p>
        </w:tc>
        <w:tc>
          <w:tcPr>
            <w:tcW w:w="2258" w:type="dxa"/>
            <w:shd w:val="clear" w:color="auto" w:fill="auto"/>
          </w:tcPr>
          <w:p w:rsidR="00890043" w:rsidRPr="00890043" w:rsidRDefault="00890043" w:rsidP="00890043">
            <w:r w:rsidRPr="00890043">
              <w:t>740026,0</w:t>
            </w:r>
          </w:p>
          <w:p w:rsidR="00890043" w:rsidRPr="00890043" w:rsidRDefault="00890043" w:rsidP="00890043"/>
        </w:tc>
      </w:tr>
      <w:tr w:rsidR="00890043" w:rsidRPr="00890043" w:rsidTr="00B20628">
        <w:tc>
          <w:tcPr>
            <w:tcW w:w="705" w:type="dxa"/>
            <w:vMerge/>
            <w:shd w:val="clear" w:color="auto" w:fill="auto"/>
          </w:tcPr>
          <w:p w:rsidR="00890043" w:rsidRPr="00890043" w:rsidRDefault="00890043" w:rsidP="00890043"/>
        </w:tc>
        <w:tc>
          <w:tcPr>
            <w:tcW w:w="1916" w:type="dxa"/>
            <w:shd w:val="clear" w:color="auto" w:fill="auto"/>
          </w:tcPr>
          <w:p w:rsidR="00890043" w:rsidRPr="00890043" w:rsidRDefault="00890043" w:rsidP="00890043">
            <w:r w:rsidRPr="00890043">
              <w:t xml:space="preserve">Дочь </w:t>
            </w:r>
          </w:p>
        </w:tc>
        <w:tc>
          <w:tcPr>
            <w:tcW w:w="2850" w:type="dxa"/>
            <w:shd w:val="clear" w:color="auto" w:fill="auto"/>
          </w:tcPr>
          <w:p w:rsidR="00890043" w:rsidRPr="00890043" w:rsidRDefault="00890043" w:rsidP="00890043"/>
        </w:tc>
        <w:tc>
          <w:tcPr>
            <w:tcW w:w="3797" w:type="dxa"/>
            <w:shd w:val="clear" w:color="auto" w:fill="auto"/>
          </w:tcPr>
          <w:p w:rsidR="00890043" w:rsidRPr="00890043" w:rsidRDefault="00890043" w:rsidP="00890043">
            <w:r w:rsidRPr="00890043">
              <w:t>Не имеет</w:t>
            </w:r>
          </w:p>
        </w:tc>
        <w:tc>
          <w:tcPr>
            <w:tcW w:w="2622" w:type="dxa"/>
            <w:shd w:val="clear" w:color="auto" w:fill="auto"/>
          </w:tcPr>
          <w:p w:rsidR="00890043" w:rsidRPr="00890043" w:rsidRDefault="00890043" w:rsidP="00890043">
            <w:r w:rsidRPr="00890043">
              <w:t>Не имеет</w:t>
            </w:r>
          </w:p>
        </w:tc>
        <w:tc>
          <w:tcPr>
            <w:tcW w:w="2258" w:type="dxa"/>
            <w:shd w:val="clear" w:color="auto" w:fill="auto"/>
          </w:tcPr>
          <w:p w:rsidR="00890043" w:rsidRPr="00890043" w:rsidRDefault="00890043" w:rsidP="00890043">
            <w:r w:rsidRPr="00890043">
              <w:t>Не имеет</w:t>
            </w:r>
          </w:p>
          <w:p w:rsidR="00890043" w:rsidRPr="00890043" w:rsidRDefault="00890043" w:rsidP="00890043"/>
        </w:tc>
      </w:tr>
    </w:tbl>
    <w:p w:rsidR="00890043" w:rsidRPr="00890043" w:rsidRDefault="00890043" w:rsidP="00890043"/>
    <w:p w:rsidR="00890043" w:rsidRPr="00890043" w:rsidRDefault="00890043" w:rsidP="00890043"/>
    <w:p w:rsidR="00890043" w:rsidRPr="00890043" w:rsidRDefault="00890043" w:rsidP="00890043">
      <w:r w:rsidRPr="00890043">
        <w:t xml:space="preserve">Директор </w:t>
      </w:r>
      <w:proofErr w:type="spellStart"/>
      <w:r w:rsidRPr="00890043">
        <w:t>ДФРиС</w:t>
      </w:r>
      <w:proofErr w:type="spellEnd"/>
      <w:r w:rsidRPr="00890043">
        <w:t xml:space="preserve">                                                           С.В. Федосеев</w:t>
      </w:r>
    </w:p>
    <w:p w:rsidR="00890043" w:rsidRPr="00890043" w:rsidRDefault="00890043" w:rsidP="00890043"/>
    <w:p w:rsidR="00890043" w:rsidRDefault="00890043">
      <w:bookmarkStart w:id="0" w:name="_GoBack"/>
      <w:bookmarkEnd w:id="0"/>
    </w:p>
    <w:sectPr w:rsidR="00890043" w:rsidSect="009052C3">
      <w:pgSz w:w="15840" w:h="12240" w:orient="landscape"/>
      <w:pgMar w:top="851" w:right="1134" w:bottom="107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43"/>
    <w:rsid w:val="0089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1</cp:revision>
  <dcterms:created xsi:type="dcterms:W3CDTF">2014-04-15T05:58:00Z</dcterms:created>
  <dcterms:modified xsi:type="dcterms:W3CDTF">2014-04-15T05:59:00Z</dcterms:modified>
</cp:coreProperties>
</file>