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111" w:rsidRDefault="00957111" w:rsidP="00957111">
      <w:pPr>
        <w:pStyle w:val="ConsPlusDocLi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Сведения о доходах, об имуществе и обязательствах</w:t>
      </w:r>
      <w:r w:rsidR="00C8545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имущественного характера лиц, замещающих должности</w:t>
      </w:r>
    </w:p>
    <w:p w:rsidR="00957111" w:rsidRDefault="00957111" w:rsidP="00957111">
      <w:pPr>
        <w:pStyle w:val="ConsPlusDocList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муниципальной службы в </w:t>
      </w:r>
      <w:r w:rsidR="00C85457">
        <w:rPr>
          <w:rFonts w:ascii="Times New Roman" w:hAnsi="Times New Roman"/>
          <w:sz w:val="26"/>
          <w:szCs w:val="26"/>
        </w:rPr>
        <w:t xml:space="preserve">Управлении финансов </w:t>
      </w:r>
      <w:r>
        <w:rPr>
          <w:rFonts w:ascii="Times New Roman" w:hAnsi="Times New Roman"/>
          <w:sz w:val="26"/>
          <w:szCs w:val="26"/>
        </w:rPr>
        <w:t xml:space="preserve">Администрации Томского района, и членов их семей </w:t>
      </w:r>
    </w:p>
    <w:p w:rsidR="00957111" w:rsidRDefault="00957111" w:rsidP="00957111">
      <w:pPr>
        <w:pStyle w:val="ConsPlusDocList"/>
        <w:jc w:val="center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за  201</w:t>
      </w:r>
      <w:r w:rsidR="00671927">
        <w:rPr>
          <w:rFonts w:ascii="Times New Roman" w:hAnsi="Times New Roman"/>
          <w:sz w:val="26"/>
          <w:szCs w:val="26"/>
        </w:rPr>
        <w:t>3</w:t>
      </w:r>
      <w:proofErr w:type="gramEnd"/>
      <w:r>
        <w:rPr>
          <w:rFonts w:ascii="Times New Roman" w:hAnsi="Times New Roman"/>
          <w:sz w:val="26"/>
          <w:szCs w:val="26"/>
        </w:rPr>
        <w:t xml:space="preserve"> год</w:t>
      </w:r>
    </w:p>
    <w:p w:rsidR="00957111" w:rsidRPr="007E3051" w:rsidRDefault="00957111" w:rsidP="00957111">
      <w:pPr>
        <w:pStyle w:val="ConsPlusDocList"/>
        <w:jc w:val="both"/>
        <w:rPr>
          <w:sz w:val="10"/>
        </w:rPr>
      </w:pPr>
    </w:p>
    <w:tbl>
      <w:tblPr>
        <w:tblW w:w="15031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5"/>
        <w:gridCol w:w="1845"/>
        <w:gridCol w:w="1419"/>
        <w:gridCol w:w="1270"/>
        <w:gridCol w:w="993"/>
        <w:gridCol w:w="984"/>
        <w:gridCol w:w="1709"/>
        <w:gridCol w:w="1135"/>
        <w:gridCol w:w="994"/>
        <w:gridCol w:w="1561"/>
        <w:gridCol w:w="1276"/>
      </w:tblGrid>
      <w:tr w:rsidR="00957111" w:rsidTr="006158CE">
        <w:trPr>
          <w:trHeight w:val="1035"/>
        </w:trPr>
        <w:tc>
          <w:tcPr>
            <w:tcW w:w="18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57111" w:rsidRDefault="00957111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  <w:t>Фамилия,</w:t>
            </w: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  <w:t xml:space="preserve">  имя,  </w:t>
            </w: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  <w:t>отчество</w:t>
            </w:r>
          </w:p>
          <w:p w:rsidR="00957111" w:rsidRDefault="00957111" w:rsidP="00BF65C3">
            <w:pPr>
              <w:autoSpaceDE w:val="0"/>
              <w:jc w:val="center"/>
              <w:rPr>
                <w:rFonts w:eastAsia="Courier New" w:cs="Courier New"/>
                <w:sz w:val="18"/>
                <w:szCs w:val="18"/>
              </w:rPr>
            </w:pPr>
          </w:p>
          <w:p w:rsidR="00957111" w:rsidRDefault="00957111" w:rsidP="00BF65C3">
            <w:pPr>
              <w:autoSpaceDE w:val="0"/>
              <w:jc w:val="center"/>
              <w:rPr>
                <w:rFonts w:eastAsia="Courier New" w:cs="Courier New"/>
                <w:sz w:val="18"/>
                <w:szCs w:val="18"/>
              </w:rPr>
            </w:pPr>
            <w:r>
              <w:rPr>
                <w:rFonts w:eastAsia="Courier New" w:cs="Courier New"/>
                <w:sz w:val="18"/>
                <w:szCs w:val="18"/>
              </w:rPr>
              <w:t>(степень родства)</w:t>
            </w:r>
          </w:p>
        </w:tc>
        <w:tc>
          <w:tcPr>
            <w:tcW w:w="18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957111" w:rsidRDefault="00957111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  <w:t>Должность</w:t>
            </w:r>
          </w:p>
          <w:p w:rsidR="00957111" w:rsidRDefault="00957111" w:rsidP="00BF65C3">
            <w:pPr>
              <w:autoSpaceDE w:val="0"/>
              <w:jc w:val="center"/>
              <w:rPr>
                <w:rFonts w:eastAsia="Courier New" w:cs="Courier New"/>
                <w:sz w:val="18"/>
                <w:szCs w:val="18"/>
              </w:rPr>
            </w:pP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957111" w:rsidRDefault="00957111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</w:p>
          <w:p w:rsidR="00957111" w:rsidRDefault="00957111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proofErr w:type="gramStart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Декларирован-</w:t>
            </w:r>
            <w:proofErr w:type="spellStart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ный</w:t>
            </w:r>
            <w:proofErr w:type="spellEnd"/>
            <w:proofErr w:type="gramEnd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 xml:space="preserve"> годовой доход</w:t>
            </w:r>
          </w:p>
        </w:tc>
        <w:tc>
          <w:tcPr>
            <w:tcW w:w="3247" w:type="dxa"/>
            <w:gridSpan w:val="3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</w:tcPr>
          <w:p w:rsidR="00957111" w:rsidRDefault="00957111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</w:p>
          <w:p w:rsidR="00957111" w:rsidRDefault="00957111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Перечень объектов</w:t>
            </w:r>
          </w:p>
          <w:p w:rsidR="00957111" w:rsidRDefault="00957111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недвижимого имущества,</w:t>
            </w:r>
          </w:p>
          <w:p w:rsidR="00957111" w:rsidRDefault="00957111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 xml:space="preserve">принадлежащих на праве </w:t>
            </w:r>
          </w:p>
          <w:p w:rsidR="00957111" w:rsidRDefault="00957111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 xml:space="preserve">собственности </w:t>
            </w:r>
          </w:p>
        </w:tc>
        <w:tc>
          <w:tcPr>
            <w:tcW w:w="3838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7111" w:rsidRDefault="00957111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  <w:t xml:space="preserve">    Перечень объектов    </w:t>
            </w: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  <w:t xml:space="preserve">недвижимого имущества, находящихся в пользовании      </w:t>
            </w:r>
          </w:p>
        </w:tc>
        <w:tc>
          <w:tcPr>
            <w:tcW w:w="283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7111" w:rsidRDefault="00957111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  <w:t xml:space="preserve">Транспортные средства, принадлежащие на праве собственности  </w:t>
            </w: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</w:r>
          </w:p>
        </w:tc>
      </w:tr>
      <w:tr w:rsidR="00957111" w:rsidTr="006158CE">
        <w:trPr>
          <w:trHeight w:val="690"/>
        </w:trPr>
        <w:tc>
          <w:tcPr>
            <w:tcW w:w="184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57111" w:rsidRDefault="00957111" w:rsidP="00BF65C3">
            <w:pPr>
              <w:pStyle w:val="ConsPlusCell"/>
              <w:rPr>
                <w:rFonts w:ascii="Times New Roman" w:eastAsia="Courier New" w:hAnsi="Times New Roman" w:cs="Courier New"/>
                <w:sz w:val="18"/>
                <w:szCs w:val="18"/>
              </w:rPr>
            </w:pPr>
          </w:p>
        </w:tc>
        <w:tc>
          <w:tcPr>
            <w:tcW w:w="184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57111" w:rsidRDefault="00957111" w:rsidP="00BF65C3">
            <w:pPr>
              <w:pStyle w:val="ConsPlusCell"/>
              <w:rPr>
                <w:rFonts w:ascii="Times New Roman" w:eastAsia="Courier New" w:hAnsi="Times New Roman" w:cs="Courier New"/>
                <w:sz w:val="18"/>
                <w:szCs w:val="18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57111" w:rsidRDefault="00957111" w:rsidP="00BF65C3">
            <w:pPr>
              <w:pStyle w:val="ConsPlusCell"/>
              <w:rPr>
                <w:rFonts w:ascii="Times New Roman" w:eastAsia="Courier New" w:hAnsi="Times New Roman" w:cs="Courier New"/>
                <w:sz w:val="18"/>
                <w:szCs w:val="18"/>
              </w:rPr>
            </w:pPr>
          </w:p>
        </w:tc>
        <w:tc>
          <w:tcPr>
            <w:tcW w:w="1270" w:type="dxa"/>
            <w:tcBorders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57111" w:rsidRDefault="00957111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 xml:space="preserve">вид     </w:t>
            </w: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  <w:t xml:space="preserve">  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57111" w:rsidRDefault="00957111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площадь</w:t>
            </w: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  <w:t>(кв. м)</w:t>
            </w:r>
          </w:p>
        </w:tc>
        <w:tc>
          <w:tcPr>
            <w:tcW w:w="98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57111" w:rsidRDefault="00957111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proofErr w:type="gramStart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 xml:space="preserve">страна  </w:t>
            </w: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располо</w:t>
            </w:r>
            <w:proofErr w:type="spellEnd"/>
            <w:proofErr w:type="gramEnd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-</w:t>
            </w: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жения</w:t>
            </w:r>
            <w:proofErr w:type="spellEnd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 xml:space="preserve">   </w:t>
            </w:r>
          </w:p>
        </w:tc>
        <w:tc>
          <w:tcPr>
            <w:tcW w:w="17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57111" w:rsidRDefault="00957111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 xml:space="preserve">вид     </w:t>
            </w: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</w:r>
          </w:p>
        </w:tc>
        <w:tc>
          <w:tcPr>
            <w:tcW w:w="113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57111" w:rsidRDefault="00957111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площадь</w:t>
            </w: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  <w:t>(кв. м)</w:t>
            </w:r>
          </w:p>
        </w:tc>
        <w:tc>
          <w:tcPr>
            <w:tcW w:w="99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7111" w:rsidRDefault="00957111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proofErr w:type="gramStart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 xml:space="preserve">страна  </w:t>
            </w: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располо</w:t>
            </w:r>
            <w:proofErr w:type="spellEnd"/>
            <w:proofErr w:type="gramEnd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-</w:t>
            </w:r>
            <w:r>
              <w:rPr>
                <w:rFonts w:ascii="Times New Roman" w:eastAsia="Courier New" w:hAnsi="Times New Roman" w:cs="Courier New"/>
                <w:sz w:val="18"/>
                <w:szCs w:val="18"/>
              </w:rPr>
              <w:br/>
            </w:r>
            <w:proofErr w:type="spellStart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жения</w:t>
            </w:r>
            <w:proofErr w:type="spellEnd"/>
            <w:r>
              <w:rPr>
                <w:rFonts w:ascii="Times New Roman" w:eastAsia="Courier New" w:hAnsi="Times New Roman" w:cs="Courier New"/>
                <w:sz w:val="18"/>
                <w:szCs w:val="18"/>
              </w:rPr>
              <w:t xml:space="preserve">   </w:t>
            </w:r>
          </w:p>
        </w:tc>
        <w:tc>
          <w:tcPr>
            <w:tcW w:w="1561" w:type="dxa"/>
            <w:tcBorders>
              <w:left w:val="single" w:sz="1" w:space="0" w:color="000000"/>
              <w:bottom w:val="single" w:sz="1" w:space="0" w:color="000000"/>
            </w:tcBorders>
          </w:tcPr>
          <w:p w:rsidR="00957111" w:rsidRDefault="00957111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вид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57111" w:rsidRDefault="00957111" w:rsidP="00BF65C3">
            <w:pPr>
              <w:pStyle w:val="ConsPlusCell"/>
              <w:jc w:val="center"/>
              <w:rPr>
                <w:rFonts w:ascii="Times New Roman" w:eastAsia="Courier New" w:hAnsi="Times New Roman" w:cs="Courier New"/>
                <w:sz w:val="18"/>
                <w:szCs w:val="18"/>
              </w:rPr>
            </w:pPr>
            <w:r>
              <w:rPr>
                <w:rFonts w:ascii="Times New Roman" w:eastAsia="Courier New" w:hAnsi="Times New Roman" w:cs="Courier New"/>
                <w:sz w:val="18"/>
                <w:szCs w:val="18"/>
              </w:rPr>
              <w:t>марка</w:t>
            </w:r>
          </w:p>
        </w:tc>
      </w:tr>
      <w:tr w:rsidR="00957111" w:rsidTr="006158CE">
        <w:trPr>
          <w:trHeight w:val="2387"/>
        </w:trPr>
        <w:tc>
          <w:tcPr>
            <w:tcW w:w="184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957111" w:rsidRPr="00B63A8C" w:rsidRDefault="002A2572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3A8C">
              <w:rPr>
                <w:rFonts w:ascii="Times New Roman" w:eastAsia="Courier New" w:hAnsi="Times New Roman" w:cs="Times New Roman"/>
                <w:sz w:val="24"/>
                <w:szCs w:val="24"/>
              </w:rPr>
              <w:t>Ильичева Татьяна Ивановна</w:t>
            </w:r>
          </w:p>
        </w:tc>
        <w:tc>
          <w:tcPr>
            <w:tcW w:w="184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957111" w:rsidRPr="00B63A8C" w:rsidRDefault="002A2572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3A8C">
              <w:rPr>
                <w:rFonts w:ascii="Times New Roman" w:eastAsia="Courier New" w:hAnsi="Times New Roman" w:cs="Times New Roman"/>
                <w:sz w:val="24"/>
                <w:szCs w:val="24"/>
              </w:rPr>
              <w:t>Заместитель начальника Управления финансов – председатель комитета по планированию, учету и контролю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957111" w:rsidRPr="00B63A8C" w:rsidRDefault="002A2572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3A8C">
              <w:rPr>
                <w:rFonts w:ascii="Times New Roman" w:eastAsia="Courier New" w:hAnsi="Times New Roman" w:cs="Times New Roman"/>
                <w:sz w:val="24"/>
                <w:szCs w:val="24"/>
              </w:rPr>
              <w:t>736998,14</w:t>
            </w:r>
          </w:p>
        </w:tc>
        <w:tc>
          <w:tcPr>
            <w:tcW w:w="1270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957111" w:rsidRPr="00B63A8C" w:rsidRDefault="002A2572" w:rsidP="00B63A8C">
            <w:pPr>
              <w:jc w:val="center"/>
              <w:rPr>
                <w:rFonts w:ascii="Times New Roman" w:hAnsi="Times New Roman" w:cs="Times New Roman"/>
              </w:rPr>
            </w:pPr>
            <w:r w:rsidRPr="00B63A8C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99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957111" w:rsidRPr="00B63A8C" w:rsidRDefault="002A2572" w:rsidP="00B63A8C">
            <w:pPr>
              <w:jc w:val="center"/>
              <w:rPr>
                <w:rFonts w:ascii="Times New Roman" w:hAnsi="Times New Roman" w:cs="Times New Roman"/>
              </w:rPr>
            </w:pPr>
            <w:r w:rsidRPr="00B63A8C">
              <w:rPr>
                <w:rFonts w:ascii="Times New Roman" w:hAnsi="Times New Roman" w:cs="Times New Roman"/>
              </w:rPr>
              <w:t>30,9</w:t>
            </w:r>
          </w:p>
        </w:tc>
        <w:tc>
          <w:tcPr>
            <w:tcW w:w="98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957111" w:rsidRPr="00B63A8C" w:rsidRDefault="002A2572" w:rsidP="00B63A8C">
            <w:pPr>
              <w:jc w:val="center"/>
              <w:rPr>
                <w:rFonts w:ascii="Times New Roman" w:eastAsia="Courier New" w:hAnsi="Times New Roman" w:cs="Times New Roman"/>
              </w:rPr>
            </w:pPr>
            <w:r w:rsidRPr="00B63A8C">
              <w:rPr>
                <w:rFonts w:ascii="Times New Roman" w:eastAsia="Courier New" w:hAnsi="Times New Roman" w:cs="Times New Roman"/>
              </w:rPr>
              <w:t>Россия</w:t>
            </w:r>
          </w:p>
        </w:tc>
        <w:tc>
          <w:tcPr>
            <w:tcW w:w="1709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957111" w:rsidRPr="00B63A8C" w:rsidRDefault="00957111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957111" w:rsidRPr="00B63A8C" w:rsidRDefault="00957111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957111" w:rsidRPr="00B63A8C" w:rsidRDefault="00957111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957111" w:rsidRPr="00B63A8C" w:rsidRDefault="00957111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  <w:vAlign w:val="center"/>
          </w:tcPr>
          <w:p w:rsidR="00957111" w:rsidRPr="00B63A8C" w:rsidRDefault="00957111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957111" w:rsidTr="006158CE">
        <w:trPr>
          <w:trHeight w:val="1841"/>
        </w:trPr>
        <w:tc>
          <w:tcPr>
            <w:tcW w:w="1845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7111" w:rsidRPr="00B63A8C" w:rsidRDefault="002A2572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3A8C">
              <w:rPr>
                <w:rFonts w:ascii="Times New Roman" w:eastAsia="Courier New" w:hAnsi="Times New Roman" w:cs="Times New Roman"/>
                <w:sz w:val="24"/>
                <w:szCs w:val="24"/>
              </w:rPr>
              <w:t>Олюнина Наталья Николаевна</w:t>
            </w:r>
          </w:p>
        </w:tc>
        <w:tc>
          <w:tcPr>
            <w:tcW w:w="1845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7111" w:rsidRPr="00B63A8C" w:rsidRDefault="002A2572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3A8C">
              <w:rPr>
                <w:rFonts w:ascii="Times New Roman" w:eastAsia="Courier New" w:hAnsi="Times New Roman" w:cs="Times New Roman"/>
                <w:sz w:val="24"/>
                <w:szCs w:val="24"/>
              </w:rPr>
              <w:t>Заместитель начальника управления финансов – председатель комитета по бюджету</w:t>
            </w:r>
          </w:p>
        </w:tc>
        <w:tc>
          <w:tcPr>
            <w:tcW w:w="1419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7111" w:rsidRPr="00B63A8C" w:rsidRDefault="002A2572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3A8C">
              <w:rPr>
                <w:rFonts w:ascii="Times New Roman" w:eastAsia="Courier New" w:hAnsi="Times New Roman" w:cs="Times New Roman"/>
                <w:sz w:val="24"/>
                <w:szCs w:val="24"/>
              </w:rPr>
              <w:t>801124,92</w:t>
            </w:r>
          </w:p>
        </w:tc>
        <w:tc>
          <w:tcPr>
            <w:tcW w:w="1270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7111" w:rsidRPr="00B63A8C" w:rsidRDefault="00957111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7111" w:rsidRPr="00B63A8C" w:rsidRDefault="00957111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7111" w:rsidRPr="00B63A8C" w:rsidRDefault="00957111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7111" w:rsidRPr="00B63A8C" w:rsidRDefault="006158CE" w:rsidP="000B0BD2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5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7111" w:rsidRPr="00B63A8C" w:rsidRDefault="000B0BD2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4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7111" w:rsidRPr="00B63A8C" w:rsidRDefault="006158CE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1" w:type="dxa"/>
            <w:tcBorders>
              <w:left w:val="single" w:sz="1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957111" w:rsidRPr="00B63A8C" w:rsidRDefault="00957111" w:rsidP="00B63A8C">
            <w:pPr>
              <w:jc w:val="center"/>
              <w:rPr>
                <w:rFonts w:ascii="Times New Roman" w:eastAsia="Courier New" w:hAnsi="Times New Roman" w:cs="Times New Roman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957111" w:rsidRPr="00B63A8C" w:rsidRDefault="00957111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  <w:p w:rsidR="00957111" w:rsidRPr="00B63A8C" w:rsidRDefault="00957111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  <w:p w:rsidR="00957111" w:rsidRPr="00B63A8C" w:rsidRDefault="00957111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</w:tr>
      <w:tr w:rsidR="00957111" w:rsidTr="006158CE">
        <w:trPr>
          <w:trHeight w:val="760"/>
        </w:trPr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957111" w:rsidRPr="00B63A8C" w:rsidRDefault="00671927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845" w:type="dxa"/>
            <w:tcBorders>
              <w:top w:val="single" w:sz="2" w:space="0" w:color="000000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957111" w:rsidRPr="00B63A8C" w:rsidRDefault="002A2572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3A8C">
              <w:rPr>
                <w:rFonts w:ascii="Times New Roman" w:eastAsia="Courier New" w:hAnsi="Times New Roman" w:cs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957111" w:rsidRPr="00B63A8C" w:rsidRDefault="002A2572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3A8C">
              <w:rPr>
                <w:rFonts w:ascii="Times New Roman" w:eastAsia="Courier New" w:hAnsi="Times New Roman" w:cs="Times New Roman"/>
                <w:sz w:val="24"/>
                <w:szCs w:val="24"/>
              </w:rPr>
              <w:t>249308,61</w:t>
            </w:r>
          </w:p>
        </w:tc>
        <w:tc>
          <w:tcPr>
            <w:tcW w:w="1270" w:type="dxa"/>
            <w:tcBorders>
              <w:top w:val="single" w:sz="2" w:space="0" w:color="000000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957111" w:rsidRPr="00B63A8C" w:rsidRDefault="00957111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957111" w:rsidRPr="00B63A8C" w:rsidRDefault="00957111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2" w:space="0" w:color="000000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957111" w:rsidRPr="00B63A8C" w:rsidRDefault="00957111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single" w:sz="2" w:space="0" w:color="000000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957111" w:rsidRPr="00B63A8C" w:rsidRDefault="006158CE" w:rsidP="000B0BD2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957111" w:rsidRPr="00B63A8C" w:rsidRDefault="00287419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957111" w:rsidRPr="00B63A8C" w:rsidRDefault="006158CE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61" w:type="dxa"/>
            <w:tcBorders>
              <w:top w:val="single" w:sz="2" w:space="0" w:color="000000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957111" w:rsidRPr="00B63A8C" w:rsidRDefault="002A2572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</w:rPr>
            </w:pPr>
            <w:r w:rsidRPr="00B63A8C">
              <w:rPr>
                <w:rFonts w:ascii="Times New Roman" w:eastAsia="Courier New" w:hAnsi="Times New Roman" w:cs="Times New Roman"/>
                <w:sz w:val="24"/>
                <w:szCs w:val="24"/>
              </w:rPr>
              <w:t>Автомобиль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4" w:space="0" w:color="auto"/>
              <w:right w:val="single" w:sz="2" w:space="0" w:color="000000"/>
            </w:tcBorders>
            <w:shd w:val="clear" w:color="auto" w:fill="auto"/>
            <w:vAlign w:val="center"/>
          </w:tcPr>
          <w:p w:rsidR="00DF0068" w:rsidRPr="00B63A8C" w:rsidRDefault="00B63A8C" w:rsidP="00B63A8C">
            <w:pPr>
              <w:pStyle w:val="ConsPlusCell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  <w:t xml:space="preserve">  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  <w:br/>
              <w:t xml:space="preserve">    </w:t>
            </w:r>
            <w:r w:rsidR="002A2572" w:rsidRPr="00B63A8C"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  <w:t>Honda</w:t>
            </w:r>
          </w:p>
          <w:p w:rsidR="00957111" w:rsidRPr="00B63A8C" w:rsidRDefault="002A2572" w:rsidP="00B63A8C">
            <w:pPr>
              <w:pStyle w:val="ConsPlusCell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</w:pPr>
            <w:r w:rsidRPr="00B63A8C">
              <w:rPr>
                <w:rFonts w:ascii="Times New Roman" w:eastAsia="Courier New" w:hAnsi="Times New Roman" w:cs="Times New Roman"/>
                <w:sz w:val="24"/>
                <w:szCs w:val="24"/>
                <w:lang w:val="en-US"/>
              </w:rPr>
              <w:t>CR-V</w:t>
            </w:r>
          </w:p>
          <w:p w:rsidR="00957111" w:rsidRPr="00B63A8C" w:rsidRDefault="00957111" w:rsidP="00B63A8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1A1E" w:rsidRDefault="00271A1E" w:rsidP="002A2572">
      <w:pPr>
        <w:rPr>
          <w:sz w:val="28"/>
          <w:szCs w:val="28"/>
          <w:lang w:val="en-US"/>
        </w:rPr>
      </w:pPr>
      <w:bookmarkStart w:id="0" w:name="_GoBack"/>
      <w:bookmarkEnd w:id="0"/>
    </w:p>
    <w:sectPr w:rsidR="00271A1E" w:rsidSect="00372DD1">
      <w:pgSz w:w="16838" w:h="11906" w:orient="landscape"/>
      <w:pgMar w:top="1276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168FA"/>
    <w:rsid w:val="00003651"/>
    <w:rsid w:val="000B0BD2"/>
    <w:rsid w:val="000B7E1A"/>
    <w:rsid w:val="00134B85"/>
    <w:rsid w:val="00167BED"/>
    <w:rsid w:val="00263709"/>
    <w:rsid w:val="00271A1E"/>
    <w:rsid w:val="00287419"/>
    <w:rsid w:val="002A2572"/>
    <w:rsid w:val="003013A3"/>
    <w:rsid w:val="00372DD1"/>
    <w:rsid w:val="0041073E"/>
    <w:rsid w:val="0052084D"/>
    <w:rsid w:val="00597426"/>
    <w:rsid w:val="0060518E"/>
    <w:rsid w:val="006158CE"/>
    <w:rsid w:val="00632078"/>
    <w:rsid w:val="00671927"/>
    <w:rsid w:val="006727A3"/>
    <w:rsid w:val="00720166"/>
    <w:rsid w:val="009168FA"/>
    <w:rsid w:val="00957111"/>
    <w:rsid w:val="00B63A8C"/>
    <w:rsid w:val="00C22677"/>
    <w:rsid w:val="00C85457"/>
    <w:rsid w:val="00C86569"/>
    <w:rsid w:val="00DB7C43"/>
    <w:rsid w:val="00DF0068"/>
    <w:rsid w:val="00DF15B9"/>
    <w:rsid w:val="00E7004F"/>
    <w:rsid w:val="00E8265D"/>
    <w:rsid w:val="00E969F8"/>
    <w:rsid w:val="00ED647A"/>
    <w:rsid w:val="00F46493"/>
    <w:rsid w:val="00F67309"/>
    <w:rsid w:val="00FF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E86677-F5F2-4FB1-A5A1-1CF7EEC55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18E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545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D647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ED647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168FA"/>
    <w:rPr>
      <w:color w:val="0000FF"/>
      <w:u w:val="single"/>
    </w:rPr>
  </w:style>
  <w:style w:type="character" w:customStyle="1" w:styleId="ff2">
    <w:name w:val="ff2"/>
    <w:basedOn w:val="a0"/>
    <w:rsid w:val="00FF0A4D"/>
  </w:style>
  <w:style w:type="character" w:customStyle="1" w:styleId="30">
    <w:name w:val="Заголовок 3 Знак"/>
    <w:basedOn w:val="a0"/>
    <w:link w:val="3"/>
    <w:uiPriority w:val="9"/>
    <w:rsid w:val="00ED647A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ED647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4">
    <w:name w:val="Strong"/>
    <w:basedOn w:val="a0"/>
    <w:uiPriority w:val="22"/>
    <w:qFormat/>
    <w:rsid w:val="00ED647A"/>
    <w:rPr>
      <w:b/>
      <w:bCs/>
    </w:rPr>
  </w:style>
  <w:style w:type="paragraph" w:customStyle="1" w:styleId="ConsPlusDocList">
    <w:name w:val="ConsPlusDocList"/>
    <w:next w:val="a"/>
    <w:rsid w:val="0095711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95711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C22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267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854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Title"/>
    <w:basedOn w:val="a"/>
    <w:link w:val="a8"/>
    <w:qFormat/>
    <w:rsid w:val="00C8545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Название Знак"/>
    <w:basedOn w:val="a0"/>
    <w:link w:val="a7"/>
    <w:rsid w:val="00C85457"/>
    <w:rPr>
      <w:rFonts w:ascii="Times New Roman" w:eastAsia="Times New Roman" w:hAnsi="Times New Roman" w:cs="Times New Roman"/>
      <w:b/>
      <w:sz w:val="28"/>
      <w:szCs w:val="20"/>
    </w:rPr>
  </w:style>
  <w:style w:type="paragraph" w:styleId="a9">
    <w:name w:val="Body Text"/>
    <w:basedOn w:val="a"/>
    <w:link w:val="aa"/>
    <w:rsid w:val="00C85457"/>
    <w:pPr>
      <w:tabs>
        <w:tab w:val="left" w:pos="453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rsid w:val="00C85457"/>
    <w:rPr>
      <w:rFonts w:ascii="Times New Roman" w:eastAsia="Times New Roman" w:hAnsi="Times New Roman" w:cs="Times New Roman"/>
      <w:sz w:val="28"/>
      <w:szCs w:val="20"/>
    </w:rPr>
  </w:style>
  <w:style w:type="paragraph" w:styleId="31">
    <w:name w:val="Body Text 3"/>
    <w:basedOn w:val="a"/>
    <w:link w:val="32"/>
    <w:rsid w:val="00C8545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C85457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3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Vasilieva</dc:creator>
  <cp:keywords/>
  <dc:description/>
  <cp:lastModifiedBy>Наталья Сивач</cp:lastModifiedBy>
  <cp:revision>22</cp:revision>
  <cp:lastPrinted>2014-04-22T07:08:00Z</cp:lastPrinted>
  <dcterms:created xsi:type="dcterms:W3CDTF">2013-12-19T01:57:00Z</dcterms:created>
  <dcterms:modified xsi:type="dcterms:W3CDTF">2014-05-05T04:43:00Z</dcterms:modified>
</cp:coreProperties>
</file>