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Джанаев Сулейман Салманович</w:t>
            </w:r>
          </w:p>
        </w:tc>
        <w:tc>
          <w:tcPr>
            <w:tcW w:w="1701" w:type="dxa"/>
          </w:tcPr>
          <w:p w:rsidR="003534E4" w:rsidRPr="00FE5D8A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 «Управление дошкольного образования»</w:t>
            </w:r>
          </w:p>
        </w:tc>
        <w:tc>
          <w:tcPr>
            <w:tcW w:w="1417" w:type="dxa"/>
          </w:tcPr>
          <w:p w:rsidR="003534E4" w:rsidRPr="00FE5D8A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322073</w:t>
            </w:r>
          </w:p>
        </w:tc>
        <w:tc>
          <w:tcPr>
            <w:tcW w:w="1560" w:type="dxa"/>
          </w:tcPr>
          <w:p w:rsidR="008534A4" w:rsidRPr="00FE5D8A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CB0618" w:rsidRPr="00FE5D8A" w:rsidRDefault="00214212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CB061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A1F29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1F29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A1F2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214212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214212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60334,20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Джанаев Сулейман Салманович</w:t>
            </w:r>
            <w:r w:rsidR="00D441B7">
              <w:rPr>
                <w:sz w:val="20"/>
                <w:szCs w:val="20"/>
              </w:rPr>
              <w:t>, начальник МУ «Управления дошкольного образования»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35C" w:rsidRDefault="00B4735C">
      <w:r>
        <w:separator/>
      </w:r>
    </w:p>
  </w:endnote>
  <w:endnote w:type="continuationSeparator" w:id="1">
    <w:p w:rsidR="00B4735C" w:rsidRDefault="00B4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35C" w:rsidRDefault="00B4735C">
      <w:r>
        <w:separator/>
      </w:r>
    </w:p>
  </w:footnote>
  <w:footnote w:type="continuationSeparator" w:id="1">
    <w:p w:rsidR="00B4735C" w:rsidRDefault="00B4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14212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E1B17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C6954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1122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35C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441B7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8</cp:revision>
  <cp:lastPrinted>2014-02-26T14:37:00Z</cp:lastPrinted>
  <dcterms:created xsi:type="dcterms:W3CDTF">2014-04-02T10:17:00Z</dcterms:created>
  <dcterms:modified xsi:type="dcterms:W3CDTF">2014-04-09T08:32:00Z</dcterms:modified>
</cp:coreProperties>
</file>