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134"/>
        <w:gridCol w:w="1418"/>
        <w:gridCol w:w="1417"/>
        <w:gridCol w:w="1559"/>
      </w:tblGrid>
      <w:tr w:rsidR="00FB56FD" w:rsidRPr="00A620BB" w:rsidTr="006A7305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6A7305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4953" w:rsidRPr="00A620BB" w:rsidTr="006A730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84953" w:rsidRPr="006A7305" w:rsidRDefault="00284953" w:rsidP="00DB0E93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Булыгина Елена Викторовна</w:t>
            </w:r>
          </w:p>
        </w:tc>
        <w:tc>
          <w:tcPr>
            <w:tcW w:w="1984" w:type="dxa"/>
            <w:shd w:val="clear" w:color="auto" w:fill="auto"/>
          </w:tcPr>
          <w:p w:rsidR="00284953" w:rsidRPr="006A7305" w:rsidRDefault="00284953" w:rsidP="00DB0E93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A7305">
              <w:rPr>
                <w:rFonts w:ascii="Times New Roman" w:hAnsi="Times New Roman" w:cs="Times New Roman"/>
                <w:sz w:val="23"/>
                <w:szCs w:val="23"/>
              </w:rPr>
              <w:t>главный специалист отдела имущества муниципальных организаций управления имущественных и земельных отношений</w:t>
            </w:r>
          </w:p>
        </w:tc>
        <w:tc>
          <w:tcPr>
            <w:tcW w:w="1985" w:type="dxa"/>
            <w:shd w:val="clear" w:color="auto" w:fill="auto"/>
          </w:tcPr>
          <w:p w:rsidR="00284953" w:rsidRPr="00284953" w:rsidRDefault="00284953" w:rsidP="006A7305">
            <w:pPr>
              <w:rPr>
                <w:sz w:val="23"/>
                <w:szCs w:val="23"/>
              </w:rPr>
            </w:pPr>
            <w:r w:rsidRPr="00284953">
              <w:rPr>
                <w:sz w:val="23"/>
                <w:szCs w:val="23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284953" w:rsidRPr="00284953" w:rsidRDefault="00284953">
            <w:r w:rsidRPr="00284953">
              <w:rPr>
                <w:sz w:val="23"/>
                <w:szCs w:val="23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84953" w:rsidRPr="00284953" w:rsidRDefault="00284953">
            <w:r w:rsidRPr="00284953">
              <w:rPr>
                <w:sz w:val="23"/>
                <w:szCs w:val="23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86,2</w:t>
            </w:r>
          </w:p>
        </w:tc>
        <w:tc>
          <w:tcPr>
            <w:tcW w:w="1134" w:type="dxa"/>
            <w:shd w:val="clear" w:color="auto" w:fill="auto"/>
          </w:tcPr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284953" w:rsidRPr="00496701" w:rsidRDefault="00496701" w:rsidP="006A73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286</w:t>
            </w:r>
          </w:p>
        </w:tc>
        <w:tc>
          <w:tcPr>
            <w:tcW w:w="1559" w:type="dxa"/>
            <w:shd w:val="clear" w:color="auto" w:fill="auto"/>
          </w:tcPr>
          <w:p w:rsidR="00284953" w:rsidRPr="000E28FA" w:rsidRDefault="000E28FA" w:rsidP="00F62154">
            <w:pPr>
              <w:pStyle w:val="ConsPlusCell"/>
              <w:ind w:left="-79" w:right="-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284953" w:rsidRPr="00A620BB" w:rsidTr="006A7305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284953" w:rsidRPr="006A7305" w:rsidRDefault="00284953" w:rsidP="003A3AC7">
            <w:pPr>
              <w:ind w:right="-75"/>
              <w:rPr>
                <w:sz w:val="23"/>
                <w:szCs w:val="23"/>
              </w:rPr>
            </w:pPr>
            <w:r w:rsidRPr="006A7305">
              <w:rPr>
                <w:sz w:val="23"/>
                <w:szCs w:val="23"/>
              </w:rP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284953" w:rsidRPr="006A7305" w:rsidRDefault="00284953" w:rsidP="003A3AC7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Гараж</w:t>
            </w: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47,</w:t>
            </w:r>
            <w:r w:rsidRPr="0028495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9</w:t>
            </w: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86,2</w:t>
            </w:r>
          </w:p>
        </w:tc>
        <w:tc>
          <w:tcPr>
            <w:tcW w:w="1417" w:type="dxa"/>
            <w:shd w:val="clear" w:color="auto" w:fill="auto"/>
          </w:tcPr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84953" w:rsidRPr="00284953" w:rsidRDefault="00284953">
            <w:r w:rsidRPr="00284953">
              <w:rPr>
                <w:sz w:val="23"/>
                <w:szCs w:val="23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284953" w:rsidRPr="00284953" w:rsidRDefault="00284953">
            <w:r w:rsidRPr="00284953">
              <w:rPr>
                <w:sz w:val="23"/>
                <w:szCs w:val="23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284953" w:rsidRPr="00284953" w:rsidRDefault="00284953">
            <w:r w:rsidRPr="00284953">
              <w:rPr>
                <w:sz w:val="23"/>
                <w:szCs w:val="23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 xml:space="preserve">Легковой автомобиль </w:t>
            </w:r>
          </w:p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284953">
              <w:rPr>
                <w:rFonts w:ascii="Times New Roman" w:hAnsi="Times New Roman" w:cs="Times New Roman"/>
                <w:sz w:val="23"/>
                <w:szCs w:val="23"/>
              </w:rPr>
              <w:t>Пежо 307 SW</w:t>
            </w:r>
          </w:p>
        </w:tc>
        <w:tc>
          <w:tcPr>
            <w:tcW w:w="1417" w:type="dxa"/>
            <w:shd w:val="clear" w:color="auto" w:fill="auto"/>
          </w:tcPr>
          <w:p w:rsidR="00284953" w:rsidRPr="00284953" w:rsidRDefault="00284953" w:rsidP="006A73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84953">
              <w:rPr>
                <w:rFonts w:ascii="Times New Roman" w:hAnsi="Times New Roman" w:cs="Times New Roman"/>
                <w:sz w:val="24"/>
                <w:szCs w:val="24"/>
              </w:rPr>
              <w:t>1 828 995</w:t>
            </w:r>
          </w:p>
        </w:tc>
        <w:tc>
          <w:tcPr>
            <w:tcW w:w="1559" w:type="dxa"/>
            <w:shd w:val="clear" w:color="auto" w:fill="auto"/>
          </w:tcPr>
          <w:p w:rsidR="00284953" w:rsidRPr="000E28FA" w:rsidRDefault="000E28FA" w:rsidP="00F62154">
            <w:pPr>
              <w:pStyle w:val="ConsPlusCell"/>
              <w:ind w:left="-79" w:right="-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</w:tbl>
    <w:p w:rsidR="00B257E4" w:rsidRDefault="00B257E4">
      <w:pPr>
        <w:rPr>
          <w:lang w:val="en-US"/>
        </w:rPr>
      </w:pPr>
    </w:p>
    <w:p w:rsidR="008D4E73" w:rsidRDefault="008D4E73">
      <w:pPr>
        <w:rPr>
          <w:lang w:val="en-US"/>
        </w:rPr>
      </w:pPr>
    </w:p>
    <w:p w:rsidR="008D4E73" w:rsidRDefault="008D4E73">
      <w:pPr>
        <w:rPr>
          <w:lang w:val="en-US"/>
        </w:rPr>
      </w:pPr>
    </w:p>
    <w:p w:rsidR="008D4E73" w:rsidRDefault="008D4E73">
      <w:pPr>
        <w:rPr>
          <w:lang w:val="en-US"/>
        </w:rPr>
      </w:pPr>
      <w:bookmarkStart w:id="0" w:name="_GoBack"/>
      <w:bookmarkEnd w:id="0"/>
    </w:p>
    <w:sectPr w:rsidR="008D4E7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3247F"/>
    <w:rsid w:val="0004741D"/>
    <w:rsid w:val="000E28FA"/>
    <w:rsid w:val="00284953"/>
    <w:rsid w:val="00376BEC"/>
    <w:rsid w:val="003904D1"/>
    <w:rsid w:val="003A3AC7"/>
    <w:rsid w:val="003F0674"/>
    <w:rsid w:val="00417441"/>
    <w:rsid w:val="00473D81"/>
    <w:rsid w:val="00496701"/>
    <w:rsid w:val="005455FD"/>
    <w:rsid w:val="005C42D6"/>
    <w:rsid w:val="006A7305"/>
    <w:rsid w:val="007B0F22"/>
    <w:rsid w:val="008D4E73"/>
    <w:rsid w:val="008E3154"/>
    <w:rsid w:val="009366BC"/>
    <w:rsid w:val="00A128C2"/>
    <w:rsid w:val="00B257E4"/>
    <w:rsid w:val="00BF54E2"/>
    <w:rsid w:val="00D93497"/>
    <w:rsid w:val="00F20633"/>
    <w:rsid w:val="00F62154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4</cp:revision>
  <cp:lastPrinted>2015-04-29T12:47:00Z</cp:lastPrinted>
  <dcterms:created xsi:type="dcterms:W3CDTF">2015-04-29T12:48:00Z</dcterms:created>
  <dcterms:modified xsi:type="dcterms:W3CDTF">2015-05-19T15:31:00Z</dcterms:modified>
</cp:coreProperties>
</file>