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81" w:rsidRDefault="005A7481" w:rsidP="005A748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5A7481" w:rsidRDefault="005A7481" w:rsidP="005A748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характера главы          </w:t>
      </w:r>
    </w:p>
    <w:p w:rsidR="005A7481" w:rsidRDefault="005A7481" w:rsidP="005A748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Николаевского сельского поселения   и </w:t>
      </w:r>
      <w:r>
        <w:rPr>
          <w:rFonts w:ascii="Times New Roman" w:hAnsi="Times New Roman"/>
          <w:spacing w:val="-2"/>
          <w:sz w:val="28"/>
          <w:szCs w:val="28"/>
        </w:rPr>
        <w:t>членов его семьи</w:t>
      </w:r>
    </w:p>
    <w:p w:rsidR="005A7481" w:rsidRDefault="005A7481" w:rsidP="005A7481">
      <w:pPr>
        <w:pStyle w:val="a3"/>
        <w:ind w:left="3540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5"/>
          <w:sz w:val="20"/>
          <w:szCs w:val="20"/>
        </w:rPr>
        <w:t xml:space="preserve">  </w:t>
      </w:r>
    </w:p>
    <w:p w:rsidR="005A7481" w:rsidRDefault="005A7481" w:rsidP="005A748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за период с 1 января по 31 декабря 2014 года</w:t>
      </w:r>
    </w:p>
    <w:p w:rsidR="005A7481" w:rsidRDefault="005A7481" w:rsidP="005A7481">
      <w:pPr>
        <w:spacing w:after="307" w:line="1" w:lineRule="exact"/>
        <w:rPr>
          <w:rFonts w:ascii="Times New Roman" w:hAnsi="Times New Roman"/>
          <w:sz w:val="2"/>
          <w:szCs w:val="2"/>
        </w:rPr>
      </w:pPr>
    </w:p>
    <w:tbl>
      <w:tblPr>
        <w:tblW w:w="15600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275"/>
        <w:gridCol w:w="1845"/>
        <w:gridCol w:w="1153"/>
        <w:gridCol w:w="1258"/>
        <w:gridCol w:w="1538"/>
        <w:gridCol w:w="2149"/>
        <w:gridCol w:w="1810"/>
        <w:gridCol w:w="1311"/>
      </w:tblGrid>
      <w:tr w:rsidR="005A7481" w:rsidTr="005A7481">
        <w:trPr>
          <w:trHeight w:hRule="exact" w:val="172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Должность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Деклариро</w:t>
            </w:r>
            <w:r>
              <w:rPr>
                <w:rFonts w:ascii="Times New Roman" w:hAnsi="Times New Roman"/>
                <w:spacing w:val="-2"/>
              </w:rPr>
              <w:softHyphen/>
            </w:r>
            <w:r>
              <w:rPr>
                <w:rFonts w:ascii="Times New Roman" w:hAnsi="Times New Roman"/>
                <w:spacing w:val="-1"/>
              </w:rPr>
              <w:t>ванный</w:t>
            </w:r>
          </w:p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 xml:space="preserve">годовой </w:t>
            </w:r>
            <w:r>
              <w:rPr>
                <w:rFonts w:ascii="Times New Roman" w:hAnsi="Times New Roman"/>
              </w:rPr>
              <w:t xml:space="preserve">доход за </w:t>
            </w:r>
            <w:r>
              <w:rPr>
                <w:rFonts w:ascii="Times New Roman" w:hAnsi="Times New Roman"/>
                <w:spacing w:val="-2"/>
              </w:rPr>
              <w:t>2014г.</w:t>
            </w:r>
          </w:p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>(руб.)</w:t>
            </w:r>
          </w:p>
        </w:tc>
        <w:tc>
          <w:tcPr>
            <w:tcW w:w="57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объектов недвижимого имущества и </w:t>
            </w:r>
            <w:r>
              <w:rPr>
                <w:rFonts w:ascii="Times New Roman" w:hAnsi="Times New Roman"/>
                <w:spacing w:val="-2"/>
              </w:rPr>
              <w:t xml:space="preserve">транспортных средств, принадлежащих на праве </w:t>
            </w:r>
            <w:r>
              <w:rPr>
                <w:rFonts w:ascii="Times New Roman" w:hAnsi="Times New Roman"/>
                <w:spacing w:val="-1"/>
              </w:rPr>
              <w:t>собственности</w:t>
            </w:r>
          </w:p>
        </w:tc>
        <w:tc>
          <w:tcPr>
            <w:tcW w:w="5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Перечень объектов недвижимого имущества, </w:t>
            </w:r>
            <w:r>
              <w:rPr>
                <w:rFonts w:ascii="Times New Roman" w:hAnsi="Times New Roman"/>
              </w:rPr>
              <w:t>находящихся в пользовании</w:t>
            </w:r>
          </w:p>
        </w:tc>
      </w:tr>
      <w:tr w:rsidR="005A7481" w:rsidTr="005A7481">
        <w:trPr>
          <w:trHeight w:hRule="exact" w:val="883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объектов </w:t>
            </w:r>
            <w:r>
              <w:rPr>
                <w:rFonts w:ascii="Times New Roman" w:hAnsi="Times New Roman"/>
                <w:spacing w:val="-1"/>
              </w:rPr>
              <w:t>недвижимости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 xml:space="preserve">Площадь </w:t>
            </w:r>
            <w:r>
              <w:rPr>
                <w:rFonts w:ascii="Times New Roman" w:hAnsi="Times New Roman"/>
                <w:spacing w:val="1"/>
              </w:rPr>
              <w:t>(</w:t>
            </w:r>
            <w:proofErr w:type="spellStart"/>
            <w:r>
              <w:rPr>
                <w:rFonts w:ascii="Times New Roman" w:hAnsi="Times New Roman"/>
                <w:spacing w:val="1"/>
              </w:rPr>
              <w:t>кв</w:t>
            </w:r>
            <w:proofErr w:type="gramStart"/>
            <w:r>
              <w:rPr>
                <w:rFonts w:ascii="Times New Roman" w:hAnsi="Times New Roman"/>
                <w:spacing w:val="1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pacing w:val="1"/>
              </w:rPr>
              <w:t>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>расположе</w:t>
            </w:r>
            <w:r>
              <w:rPr>
                <w:rFonts w:ascii="Times New Roman" w:hAnsi="Times New Roman"/>
                <w:spacing w:val="-3"/>
              </w:rPr>
              <w:softHyphen/>
            </w:r>
            <w:r>
              <w:rPr>
                <w:rFonts w:ascii="Times New Roman" w:hAnsi="Times New Roman"/>
                <w:spacing w:val="-4"/>
              </w:rPr>
              <w:t>ния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>Транс</w:t>
            </w:r>
            <w:r>
              <w:rPr>
                <w:rFonts w:ascii="Times New Roman" w:hAnsi="Times New Roman"/>
                <w:spacing w:val="-3"/>
              </w:rPr>
              <w:softHyphen/>
            </w:r>
            <w:r>
              <w:rPr>
                <w:rFonts w:ascii="Times New Roman" w:hAnsi="Times New Roman"/>
                <w:spacing w:val="-1"/>
              </w:rPr>
              <w:t xml:space="preserve">портные </w:t>
            </w:r>
            <w:r>
              <w:rPr>
                <w:rFonts w:ascii="Times New Roman" w:hAnsi="Times New Roman"/>
                <w:spacing w:val="-2"/>
              </w:rPr>
              <w:t>средства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 xml:space="preserve">Вид объектов </w:t>
            </w:r>
            <w:r>
              <w:rPr>
                <w:rFonts w:ascii="Times New Roman" w:hAnsi="Times New Roman"/>
                <w:spacing w:val="-2"/>
              </w:rPr>
              <w:t>недвижимости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 xml:space="preserve">Площадь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кв</w:t>
            </w:r>
            <w:proofErr w:type="gramStart"/>
            <w:r>
              <w:rPr>
                <w:rFonts w:ascii="Times New Roman" w:hAnsi="Times New Roman"/>
                <w:spacing w:val="-1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</w:rPr>
              <w:t>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 xml:space="preserve">Страна </w:t>
            </w:r>
            <w:r>
              <w:rPr>
                <w:rFonts w:ascii="Times New Roman" w:hAnsi="Times New Roman"/>
                <w:spacing w:val="-4"/>
              </w:rPr>
              <w:t>расположе</w:t>
            </w:r>
            <w:r>
              <w:rPr>
                <w:rFonts w:ascii="Times New Roman" w:hAnsi="Times New Roman"/>
                <w:spacing w:val="-4"/>
              </w:rPr>
              <w:softHyphen/>
              <w:t>ния</w:t>
            </w:r>
          </w:p>
        </w:tc>
      </w:tr>
      <w:tr w:rsidR="005A7481" w:rsidTr="005A7481">
        <w:trPr>
          <w:trHeight w:hRule="exact" w:val="164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Ельшов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Евгений Михайлович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Глава Николаевского с/</w:t>
            </w:r>
            <w:proofErr w:type="gramStart"/>
            <w:r>
              <w:rPr>
                <w:rFonts w:ascii="Times New Roman" w:hAnsi="Times New Roman"/>
                <w:spacing w:val="-3"/>
              </w:rPr>
              <w:t>п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399049,17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 участок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Земельная доля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1/37   1/25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56000</w:t>
            </w:r>
          </w:p>
          <w:p w:rsidR="005A7481" w:rsidRDefault="005A74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</w:p>
        </w:tc>
      </w:tr>
      <w:tr w:rsidR="005A7481" w:rsidTr="005A7481">
        <w:trPr>
          <w:trHeight w:hRule="exact" w:val="153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Супруга: </w:t>
            </w:r>
            <w:proofErr w:type="spellStart"/>
            <w:r>
              <w:rPr>
                <w:rFonts w:ascii="Times New Roman" w:hAnsi="Times New Roman"/>
                <w:spacing w:val="-2"/>
              </w:rPr>
              <w:t>Ельшова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Елизавета Ивановна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Пенсионер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149528,86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Земельная доля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</w:p>
          <w:p w:rsidR="005A7481" w:rsidRDefault="005A7481">
            <w:r>
              <w:t>56000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 имеет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 участок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A7481" w:rsidRDefault="005A748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5A7481" w:rsidRDefault="005A7481" w:rsidP="005A7481"/>
    <w:p w:rsidR="00213F68" w:rsidRDefault="00213F68">
      <w:bookmarkStart w:id="0" w:name="_GoBack"/>
      <w:bookmarkEnd w:id="0"/>
    </w:p>
    <w:sectPr w:rsidR="00213F68" w:rsidSect="005A74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481"/>
    <w:rsid w:val="00213F68"/>
    <w:rsid w:val="005A7481"/>
    <w:rsid w:val="00882728"/>
    <w:rsid w:val="008F755A"/>
    <w:rsid w:val="00A01D75"/>
    <w:rsid w:val="00A85FFC"/>
    <w:rsid w:val="00AD643F"/>
    <w:rsid w:val="00B66626"/>
    <w:rsid w:val="00C72B6C"/>
    <w:rsid w:val="00D9315C"/>
    <w:rsid w:val="00DA1489"/>
    <w:rsid w:val="00F4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8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A7481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8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A748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4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ternov</dc:creator>
  <cp:lastModifiedBy>ternov</cp:lastModifiedBy>
  <cp:revision>1</cp:revision>
  <dcterms:created xsi:type="dcterms:W3CDTF">2015-05-19T12:02:00Z</dcterms:created>
  <dcterms:modified xsi:type="dcterms:W3CDTF">2015-05-19T12:08:00Z</dcterms:modified>
</cp:coreProperties>
</file>