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94" w:rsidRDefault="003C3E94" w:rsidP="003C3E94">
      <w:pPr>
        <w:jc w:val="center"/>
        <w:outlineLvl w:val="0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Сведения</w:t>
      </w:r>
    </w:p>
    <w:p w:rsidR="003C3E94" w:rsidRDefault="003C3E94" w:rsidP="003C3E94">
      <w:pPr>
        <w:jc w:val="center"/>
        <w:rPr>
          <w:bCs/>
          <w:color w:val="333333"/>
          <w:sz w:val="24"/>
          <w:szCs w:val="24"/>
        </w:rPr>
      </w:pPr>
      <w:bookmarkStart w:id="0" w:name="_GoBack"/>
      <w:r>
        <w:rPr>
          <w:bCs/>
          <w:color w:val="333333"/>
          <w:sz w:val="24"/>
          <w:szCs w:val="24"/>
        </w:rPr>
        <w:t xml:space="preserve">о доходах, об имуществе и обязательствах имущественного характера, представленные лицами, замещающими должности руководителей муниципальных  учреждений  в Борисоглебском муниципальном районе Ярославской области за отчетный период </w:t>
      </w:r>
      <w:bookmarkEnd w:id="0"/>
      <w:r>
        <w:rPr>
          <w:bCs/>
          <w:color w:val="333333"/>
          <w:sz w:val="24"/>
          <w:szCs w:val="24"/>
        </w:rPr>
        <w:t>с 1 января 2014 года по 31 декабря 2014 года</w:t>
      </w:r>
    </w:p>
    <w:p w:rsidR="003C3E94" w:rsidRDefault="003C3E94" w:rsidP="003C3E94">
      <w:pPr>
        <w:jc w:val="center"/>
        <w:rPr>
          <w:sz w:val="24"/>
          <w:szCs w:val="24"/>
        </w:rPr>
      </w:pPr>
    </w:p>
    <w:tbl>
      <w:tblPr>
        <w:tblW w:w="530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67"/>
        <w:gridCol w:w="1929"/>
        <w:gridCol w:w="2026"/>
        <w:gridCol w:w="2047"/>
        <w:gridCol w:w="1439"/>
        <w:gridCol w:w="1611"/>
        <w:gridCol w:w="1816"/>
        <w:gridCol w:w="3068"/>
      </w:tblGrid>
      <w:tr w:rsidR="003C3E94" w:rsidTr="003C3E94">
        <w:trPr>
          <w:tblHeader/>
          <w:tblCellSpacing w:w="0" w:type="dxa"/>
        </w:trPr>
        <w:tc>
          <w:tcPr>
            <w:tcW w:w="5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Фамилия, имя, отчество</w:t>
            </w:r>
          </w:p>
        </w:tc>
        <w:tc>
          <w:tcPr>
            <w:tcW w:w="6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Должность</w:t>
            </w:r>
          </w:p>
        </w:tc>
        <w:tc>
          <w:tcPr>
            <w:tcW w:w="64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Общая сумма декларированного годового дохода за 2014 г. (руб.)</w:t>
            </w:r>
          </w:p>
        </w:tc>
        <w:tc>
          <w:tcPr>
            <w:tcW w:w="16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Перечень объектов недвижимого имущества,</w:t>
            </w:r>
            <w:r>
              <w:rPr>
                <w:bCs/>
                <w:color w:val="333333"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5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>
              <w:rPr>
                <w:bCs/>
                <w:color w:val="333333"/>
                <w:sz w:val="24"/>
                <w:szCs w:val="24"/>
              </w:rPr>
              <w:br/>
              <w:t>(вид, марка)</w:t>
            </w:r>
          </w:p>
        </w:tc>
        <w:tc>
          <w:tcPr>
            <w:tcW w:w="9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3C3E94" w:rsidTr="003C3E94">
        <w:trPr>
          <w:trHeight w:val="313"/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Площадь</w:t>
            </w:r>
            <w:r>
              <w:rPr>
                <w:bCs/>
                <w:color w:val="333333"/>
                <w:sz w:val="24"/>
                <w:szCs w:val="24"/>
              </w:rPr>
              <w:br/>
              <w:t>(кв</w:t>
            </w:r>
            <w:proofErr w:type="gramStart"/>
            <w:r>
              <w:rPr>
                <w:bCs/>
                <w:color w:val="333333"/>
                <w:sz w:val="24"/>
                <w:szCs w:val="24"/>
              </w:rPr>
              <w:t>.м</w:t>
            </w:r>
            <w:proofErr w:type="gramEnd"/>
            <w:r>
              <w:rPr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Default="003C3E9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rPr>
                <w:bCs/>
                <w:color w:val="333333"/>
                <w:sz w:val="24"/>
                <w:szCs w:val="24"/>
              </w:rPr>
            </w:pPr>
          </w:p>
        </w:tc>
      </w:tr>
      <w:tr w:rsidR="003C3E94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lastRenderedPageBreak/>
              <w:t>Грешневикова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Галина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Борисовна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Главный редактор муниципального автономного учреждения Борисоглебского муниципального района «Редакция газеты «Новое время»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526646,45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(общая совместная собственность)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87CA9">
              <w:rPr>
                <w:color w:val="000000" w:themeColor="text1"/>
                <w:sz w:val="24"/>
                <w:szCs w:val="24"/>
              </w:rPr>
              <w:t>(общая совместная</w:t>
            </w:r>
            <w:proofErr w:type="gramEnd"/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собственность)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нежилое помещение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1697,0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211,20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48,60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86,2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7CA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087CA9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087CA9" w:rsidRDefault="003C3E94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3C3E94" w:rsidTr="003C3E94">
        <w:trPr>
          <w:trHeight w:val="4325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4243255,47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земельный участок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2D511F">
              <w:rPr>
                <w:sz w:val="24"/>
                <w:szCs w:val="24"/>
              </w:rPr>
              <w:t>(общая совместная</w:t>
            </w:r>
            <w:proofErr w:type="gramEnd"/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собственность)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жилой дом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(общая совместная собственность)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квартира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(пользование)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1697,0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211,20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86,2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Россия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Россия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11F">
              <w:rPr>
                <w:sz w:val="24"/>
                <w:szCs w:val="24"/>
              </w:rPr>
              <w:t>Россия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2D511F">
              <w:rPr>
                <w:sz w:val="24"/>
                <w:szCs w:val="24"/>
                <w:lang w:val="en-US"/>
              </w:rPr>
              <w:t>NissanX-Trail 2,5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2D511F">
              <w:rPr>
                <w:sz w:val="24"/>
                <w:szCs w:val="24"/>
                <w:lang w:val="en-US"/>
              </w:rPr>
              <w:t>(</w:t>
            </w:r>
            <w:r w:rsidRPr="002D511F">
              <w:rPr>
                <w:sz w:val="24"/>
                <w:szCs w:val="24"/>
              </w:rPr>
              <w:t>легковой</w:t>
            </w:r>
            <w:r w:rsidRPr="002D511F">
              <w:rPr>
                <w:sz w:val="24"/>
                <w:szCs w:val="24"/>
                <w:lang w:val="en-US"/>
              </w:rPr>
              <w:t>)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2D511F">
              <w:rPr>
                <w:sz w:val="24"/>
                <w:szCs w:val="24"/>
                <w:lang w:val="en-US"/>
              </w:rPr>
              <w:t>Chevrolet Niva.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2D511F">
              <w:rPr>
                <w:sz w:val="24"/>
                <w:szCs w:val="24"/>
                <w:lang w:val="en-US"/>
              </w:rPr>
              <w:t>(</w:t>
            </w:r>
            <w:r w:rsidRPr="002D511F">
              <w:rPr>
                <w:sz w:val="24"/>
                <w:szCs w:val="24"/>
              </w:rPr>
              <w:t>легковой</w:t>
            </w:r>
            <w:r w:rsidRPr="002D511F">
              <w:rPr>
                <w:sz w:val="24"/>
                <w:szCs w:val="24"/>
                <w:lang w:val="en-US"/>
              </w:rPr>
              <w:t>)</w:t>
            </w: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3E94" w:rsidRPr="002D511F" w:rsidRDefault="003C3E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Default="003C3E94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  <w:lang w:val="en-US"/>
              </w:rPr>
            </w:pPr>
          </w:p>
        </w:tc>
      </w:tr>
      <w:tr w:rsidR="003C3E94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Каторина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Татьяна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Директор Муниципального учреждения Борисоглебского муниципального района Ярославской области  «Социальное агентство молодежи»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396831,10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84,7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(1/5 доля)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E1F3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6E1F38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C3E94" w:rsidRPr="00477662" w:rsidTr="003C3E94">
        <w:trPr>
          <w:trHeight w:val="2788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491914,45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84,7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(1/5 доля)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Pr="00477662">
              <w:rPr>
                <w:color w:val="000000" w:themeColor="text1"/>
                <w:sz w:val="24"/>
                <w:szCs w:val="24"/>
              </w:rPr>
              <w:t xml:space="preserve">ИТРОЕН </w:t>
            </w:r>
            <w:r w:rsidRPr="00477662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Pr="00477662"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477662">
              <w:rPr>
                <w:color w:val="000000" w:themeColor="text1"/>
                <w:sz w:val="24"/>
                <w:szCs w:val="24"/>
                <w:lang w:val="en-US"/>
              </w:rPr>
              <w:t>Crand</w:t>
            </w:r>
            <w:r w:rsidRPr="0047766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77662">
              <w:rPr>
                <w:color w:val="000000" w:themeColor="text1"/>
                <w:sz w:val="24"/>
                <w:szCs w:val="24"/>
                <w:lang w:val="en-US"/>
              </w:rPr>
              <w:t>Picasso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прицеп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(бортовой) к легковому автомобилю САЗ 82994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Pr="00477662" w:rsidRDefault="003C3E94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</w:pPr>
          </w:p>
        </w:tc>
      </w:tr>
      <w:tr w:rsidR="003C3E94" w:rsidTr="003C3E94">
        <w:trPr>
          <w:trHeight w:val="2057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477662" w:rsidRDefault="003C3E94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84,7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(1/5 доля)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7766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477662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Pr="00477662" w:rsidRDefault="003C3E94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</w:pPr>
          </w:p>
        </w:tc>
      </w:tr>
      <w:tr w:rsidR="003C3E94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84,7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(1/5 доля)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DC34EB" w:rsidRDefault="003C3E9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Default="003C3E94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C3E94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84,7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(1/5 доля)</w:t>
            </w: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DC34EB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DC34EB" w:rsidRDefault="003C3E9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DC34EB" w:rsidRDefault="003C3E9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Default="003C3E94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3C3E94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77662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7662" w:rsidRPr="00DC34EB" w:rsidRDefault="0047766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62" w:rsidRPr="00DC34EB" w:rsidRDefault="0047766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62" w:rsidRPr="00DC34EB" w:rsidRDefault="0047766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84,7</w:t>
            </w: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(1/5 доля)</w:t>
            </w: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62" w:rsidRPr="00DC34EB" w:rsidRDefault="00477662" w:rsidP="00327DE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477662" w:rsidRPr="00DC34EB" w:rsidRDefault="00477662" w:rsidP="00327DE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7662" w:rsidRPr="00DC34EB" w:rsidRDefault="00477662" w:rsidP="00327DE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7662" w:rsidRPr="00DC34EB" w:rsidRDefault="00477662" w:rsidP="00327DE4">
            <w:pPr>
              <w:tabs>
                <w:tab w:val="left" w:pos="1185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C34EB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662" w:rsidRDefault="00477662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7662" w:rsidRDefault="00477662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C3E94" w:rsidRPr="00DF456C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Бобровская</w:t>
            </w:r>
          </w:p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Екатерина</w:t>
            </w:r>
          </w:p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Павловна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Директор Муниципального учреждения Борисоглебского муниципального района Ярославской области  «Социальное агентство молодежи»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377795,37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456C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DF456C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DF456C" w:rsidRDefault="003C3E94">
            <w:pPr>
              <w:overflowPunct/>
              <w:autoSpaceDE/>
              <w:adjustRightInd/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</w:tr>
      <w:tr w:rsidR="003C3E94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lastRenderedPageBreak/>
              <w:t>Ерохин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Николай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Борисович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 xml:space="preserve">Директор </w:t>
            </w:r>
            <w:proofErr w:type="gramStart"/>
            <w:r w:rsidRPr="005B553F">
              <w:rPr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казенного учреждения Борисоглебского муниципального района Ярославской области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«Служба обеспечения»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1257287,46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67,4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Шевроле NIVA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Мотоцикл Восход 3М</w:t>
            </w: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C3E94" w:rsidRPr="005B553F" w:rsidRDefault="003C3E9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3E94" w:rsidRDefault="006F157B" w:rsidP="006F157B">
            <w:pPr>
              <w:tabs>
                <w:tab w:val="left" w:pos="77"/>
              </w:tabs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bCs/>
                <w:color w:val="333333"/>
                <w:sz w:val="24"/>
                <w:szCs w:val="24"/>
              </w:rPr>
              <w:t>Источником получения средств, за счет которых совершена сделка по приобретению квартиры являются: доход от продажи квартиры, собственные накопления за предыдущие годы</w:t>
            </w:r>
          </w:p>
          <w:p w:rsidR="006F157B" w:rsidRDefault="006F157B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6F157B" w:rsidRDefault="006F157B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6F157B" w:rsidRDefault="006F157B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F157B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541989,50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67,4</w:t>
            </w:r>
          </w:p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57B" w:rsidRDefault="006F157B" w:rsidP="001A3B1D">
            <w:pPr>
              <w:tabs>
                <w:tab w:val="left" w:pos="77"/>
              </w:tabs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bCs/>
                <w:color w:val="333333"/>
                <w:sz w:val="24"/>
                <w:szCs w:val="24"/>
              </w:rPr>
              <w:t>Источником получения средств, за счет которых совершена сделка по приобретению квартиры являются: доход от продажи квартиры, собственные накопления за предыдущие годы</w:t>
            </w:r>
          </w:p>
          <w:p w:rsidR="006F157B" w:rsidRDefault="006F157B" w:rsidP="001A3B1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6F157B" w:rsidRDefault="006F157B" w:rsidP="001A3B1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6F157B" w:rsidRDefault="006F157B" w:rsidP="001A3B1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F157B" w:rsidTr="003C3E94">
        <w:trPr>
          <w:trHeight w:val="313"/>
          <w:tblHeader/>
          <w:tblCellSpacing w:w="0" w:type="dxa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433333,33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67,4</w:t>
            </w:r>
          </w:p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B553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7B" w:rsidRPr="005B553F" w:rsidRDefault="006F157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57B" w:rsidRDefault="006F157B" w:rsidP="001A3B1D">
            <w:pPr>
              <w:tabs>
                <w:tab w:val="left" w:pos="77"/>
              </w:tabs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bCs/>
                <w:color w:val="333333"/>
                <w:sz w:val="24"/>
                <w:szCs w:val="24"/>
              </w:rPr>
              <w:t xml:space="preserve">Источником получения средств, за счет которых совершена сделка по приобретению квартиры являются: доход от продажи квартиры,  накопления </w:t>
            </w:r>
            <w:r>
              <w:rPr>
                <w:bCs/>
                <w:color w:val="333333"/>
                <w:sz w:val="24"/>
                <w:szCs w:val="24"/>
              </w:rPr>
              <w:t xml:space="preserve">родителей </w:t>
            </w:r>
            <w:r>
              <w:rPr>
                <w:bCs/>
                <w:color w:val="333333"/>
                <w:sz w:val="24"/>
                <w:szCs w:val="24"/>
              </w:rPr>
              <w:t>за предыдущие годы</w:t>
            </w:r>
          </w:p>
          <w:p w:rsidR="006F157B" w:rsidRDefault="006F157B" w:rsidP="001A3B1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6F157B" w:rsidRDefault="006F157B" w:rsidP="001A3B1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6F157B" w:rsidRDefault="006F157B" w:rsidP="001A3B1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784D29" w:rsidRPr="003C3E94" w:rsidRDefault="00784D29" w:rsidP="00B575AA">
      <w:pPr>
        <w:rPr>
          <w:sz w:val="24"/>
          <w:szCs w:val="24"/>
        </w:rPr>
      </w:pPr>
    </w:p>
    <w:sectPr w:rsidR="00784D29" w:rsidRPr="003C3E94" w:rsidSect="003C3E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E94"/>
    <w:rsid w:val="00087CA9"/>
    <w:rsid w:val="000C66C9"/>
    <w:rsid w:val="002D511F"/>
    <w:rsid w:val="003C3E94"/>
    <w:rsid w:val="00477662"/>
    <w:rsid w:val="005B553F"/>
    <w:rsid w:val="006E1F38"/>
    <w:rsid w:val="006F157B"/>
    <w:rsid w:val="00784D29"/>
    <w:rsid w:val="00992FF9"/>
    <w:rsid w:val="00B575AA"/>
    <w:rsid w:val="00BA31AA"/>
    <w:rsid w:val="00D36408"/>
    <w:rsid w:val="00DC34EB"/>
    <w:rsid w:val="00DF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</dc:creator>
  <cp:lastModifiedBy>Upravdel</cp:lastModifiedBy>
  <cp:revision>21</cp:revision>
  <dcterms:created xsi:type="dcterms:W3CDTF">2015-05-07T08:02:00Z</dcterms:created>
  <dcterms:modified xsi:type="dcterms:W3CDTF">2015-05-19T08:01:00Z</dcterms:modified>
</cp:coreProperties>
</file>