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14A4B" w:rsidRDefault="00414A4B" w:rsidP="00414A4B">
      <w:pPr>
        <w:ind w:firstLine="708"/>
        <w:rPr>
          <w:sz w:val="20"/>
          <w:szCs w:val="20"/>
        </w:rPr>
      </w:pPr>
    </w:p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1B0FD9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6D3C3B" w:rsidRDefault="00551616" w:rsidP="0065326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1B0FD9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(кв.м</w:t>
            </w:r>
            <w:r w:rsidR="008B11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="00BB3800" w:rsidRPr="0093421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E42" w:rsidRPr="001B0FD9" w:rsidTr="007622D2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27E42" w:rsidRPr="005A3F2E" w:rsidRDefault="00627E42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Горбунова Т.И.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CA6A2B" w:rsidRDefault="00627E42" w:rsidP="00C5627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6A2B">
              <w:rPr>
                <w:rFonts w:ascii="Times New Roman" w:hAnsi="Times New Roman"/>
                <w:bCs/>
                <w:sz w:val="20"/>
                <w:szCs w:val="20"/>
              </w:rPr>
              <w:t>Жилой дом</w:t>
            </w:r>
          </w:p>
          <w:p w:rsidR="00627E42" w:rsidRDefault="00627E42" w:rsidP="00C5627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627E42" w:rsidRPr="00CA6A2B" w:rsidRDefault="00627E42" w:rsidP="00627E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6A2B"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9E052F" w:rsidRDefault="00627E42" w:rsidP="00627E42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E052F">
              <w:rPr>
                <w:rFonts w:ascii="Times New Roman" w:hAnsi="Times New Roman"/>
                <w:bCs/>
                <w:sz w:val="20"/>
                <w:szCs w:val="20"/>
              </w:rPr>
              <w:t>662,0</w:t>
            </w:r>
          </w:p>
          <w:p w:rsidR="00627E42" w:rsidRDefault="00627E42" w:rsidP="00627E42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27E42" w:rsidRPr="009E052F" w:rsidRDefault="00627E42" w:rsidP="00627E42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E052F">
              <w:rPr>
                <w:rFonts w:ascii="Times New Roman" w:hAnsi="Times New Roman"/>
                <w:bCs/>
                <w:sz w:val="20"/>
                <w:szCs w:val="20"/>
              </w:rPr>
              <w:t>1127,0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627E42" w:rsidRDefault="00627E42" w:rsidP="00627E4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627E42" w:rsidRPr="00ED5DA0" w:rsidRDefault="00627E42" w:rsidP="00627E4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12648B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2648B">
              <w:rPr>
                <w:rFonts w:ascii="Times New Roman" w:hAnsi="Times New Roman"/>
                <w:bCs/>
                <w:sz w:val="20"/>
                <w:szCs w:val="20"/>
              </w:rPr>
              <w:t>561175,37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42" w:rsidRPr="001B0FD9" w:rsidTr="006A57E1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5A3F2E" w:rsidRDefault="00627E42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D5DA0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Default="00627E42" w:rsidP="00C5627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6A2B">
              <w:rPr>
                <w:rFonts w:ascii="Times New Roman" w:hAnsi="Times New Roman"/>
                <w:bCs/>
                <w:sz w:val="20"/>
                <w:szCs w:val="20"/>
              </w:rPr>
              <w:t>Жилой дом</w:t>
            </w:r>
          </w:p>
          <w:p w:rsidR="00627E42" w:rsidRDefault="00627E42" w:rsidP="00C5627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27E42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A6A2B"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27E42" w:rsidRDefault="00627E42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627E42" w:rsidRDefault="00627E42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27E42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</w:t>
            </w:r>
          </w:p>
          <w:p w:rsidR="00627E42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627E42" w:rsidRDefault="00627E42" w:rsidP="00627E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27E42" w:rsidRPr="00ED5DA0" w:rsidRDefault="00627E42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E052F">
              <w:rPr>
                <w:rFonts w:ascii="Times New Roman" w:hAnsi="Times New Roman"/>
                <w:bCs/>
                <w:sz w:val="20"/>
                <w:szCs w:val="20"/>
              </w:rPr>
              <w:t>1127,0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7E42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627E42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BC1292" w:rsidRDefault="00627E42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42" w:rsidRPr="001B0FD9" w:rsidTr="001568DB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27E42" w:rsidRPr="005A3F2E" w:rsidRDefault="00627E42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Житова Ирина Юрьевна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5A3F2E" w:rsidRDefault="00627E42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27E42" w:rsidRDefault="00627E42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E42" w:rsidRDefault="00627E42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E42" w:rsidRPr="005A3F2E" w:rsidRDefault="00627E42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Default="00627E42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  <w:p w:rsidR="00627E42" w:rsidRDefault="00627E42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E42" w:rsidRDefault="00627E42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  <w:p w:rsidR="00627E42" w:rsidRPr="005A3F2E" w:rsidRDefault="00627E42" w:rsidP="00C5627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5A3F2E" w:rsidRDefault="00627E42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44,65</w:t>
            </w:r>
          </w:p>
          <w:p w:rsidR="00627E42" w:rsidRDefault="00627E42" w:rsidP="00C56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E42" w:rsidRDefault="00627E42" w:rsidP="00C56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E42" w:rsidRPr="005A3F2E" w:rsidRDefault="00627E42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5A3F2E" w:rsidRDefault="00627E42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27E42" w:rsidRDefault="00627E42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E42" w:rsidRDefault="00627E42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E42" w:rsidRPr="005A3F2E" w:rsidRDefault="00627E42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376EF3" w:rsidRDefault="00627E42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EF3">
              <w:rPr>
                <w:rFonts w:ascii="Times New Roman" w:hAnsi="Times New Roman" w:cs="Times New Roman"/>
                <w:sz w:val="20"/>
                <w:szCs w:val="20"/>
              </w:rPr>
              <w:t>523292,21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B19FD" w:rsidRPr="00C04783" w:rsidRDefault="00DB19FD" w:rsidP="0065326E">
      <w:pPr>
        <w:tabs>
          <w:tab w:val="left" w:pos="15026"/>
        </w:tabs>
        <w:ind w:firstLine="0"/>
        <w:jc w:val="lef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B19FD" w:rsidRPr="00C04783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1570BA"/>
    <w:rsid w:val="001B0FD9"/>
    <w:rsid w:val="001D6112"/>
    <w:rsid w:val="0023073B"/>
    <w:rsid w:val="00264996"/>
    <w:rsid w:val="00291618"/>
    <w:rsid w:val="002A79B9"/>
    <w:rsid w:val="002C4AB2"/>
    <w:rsid w:val="002D3A21"/>
    <w:rsid w:val="00414A4B"/>
    <w:rsid w:val="004967A3"/>
    <w:rsid w:val="00551616"/>
    <w:rsid w:val="00577982"/>
    <w:rsid w:val="005A3F2E"/>
    <w:rsid w:val="005A448B"/>
    <w:rsid w:val="005E47F8"/>
    <w:rsid w:val="00627E42"/>
    <w:rsid w:val="00642751"/>
    <w:rsid w:val="0065326E"/>
    <w:rsid w:val="006A57E1"/>
    <w:rsid w:val="006D3C3B"/>
    <w:rsid w:val="007268C3"/>
    <w:rsid w:val="00753C54"/>
    <w:rsid w:val="007749E8"/>
    <w:rsid w:val="008B11BD"/>
    <w:rsid w:val="00930BAF"/>
    <w:rsid w:val="0093421E"/>
    <w:rsid w:val="0094111F"/>
    <w:rsid w:val="00996585"/>
    <w:rsid w:val="009B5239"/>
    <w:rsid w:val="00A017C0"/>
    <w:rsid w:val="00A17FFE"/>
    <w:rsid w:val="00AF587E"/>
    <w:rsid w:val="00B1370D"/>
    <w:rsid w:val="00B21402"/>
    <w:rsid w:val="00BB3800"/>
    <w:rsid w:val="00BC072B"/>
    <w:rsid w:val="00BD1BD8"/>
    <w:rsid w:val="00C04783"/>
    <w:rsid w:val="00CD7763"/>
    <w:rsid w:val="00DB19FD"/>
    <w:rsid w:val="00F33F84"/>
    <w:rsid w:val="00F46E50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8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87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AF587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F587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F587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F587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F587E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F587E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F587E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AF587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AF587E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AF587E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AF587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AF587E"/>
  </w:style>
  <w:style w:type="paragraph" w:customStyle="1" w:styleId="a8">
    <w:name w:val="Внимание: недобросовестность!"/>
    <w:basedOn w:val="a6"/>
    <w:next w:val="a"/>
    <w:uiPriority w:val="99"/>
    <w:rsid w:val="00AF587E"/>
  </w:style>
  <w:style w:type="character" w:customStyle="1" w:styleId="a9">
    <w:name w:val="Выделение для Базового Поиска"/>
    <w:basedOn w:val="a3"/>
    <w:uiPriority w:val="99"/>
    <w:rsid w:val="00AF587E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AF587E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AF587E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AF587E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AF587E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AF587E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AF587E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AF587E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AF587E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AF587E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AF587E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AF587E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AF587E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AF587E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AF587E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AF587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AF587E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AF587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AF587E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AF587E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AF587E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AF587E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AF587E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AF587E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AF587E"/>
  </w:style>
  <w:style w:type="paragraph" w:customStyle="1" w:styleId="aff2">
    <w:name w:val="Моноширинный"/>
    <w:basedOn w:val="a"/>
    <w:next w:val="a"/>
    <w:uiPriority w:val="99"/>
    <w:rsid w:val="00AF587E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AF587E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AF587E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AF587E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AF587E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AF587E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AF587E"/>
    <w:pPr>
      <w:ind w:left="140"/>
    </w:pPr>
  </w:style>
  <w:style w:type="character" w:customStyle="1" w:styleId="aff9">
    <w:name w:val="Опечатки"/>
    <w:uiPriority w:val="99"/>
    <w:rsid w:val="00AF587E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AF587E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AF587E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AF587E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AF587E"/>
  </w:style>
  <w:style w:type="paragraph" w:customStyle="1" w:styleId="affe">
    <w:name w:val="Постоянная часть"/>
    <w:basedOn w:val="ac"/>
    <w:next w:val="a"/>
    <w:uiPriority w:val="99"/>
    <w:rsid w:val="00AF587E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AF587E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AF587E"/>
  </w:style>
  <w:style w:type="paragraph" w:customStyle="1" w:styleId="afff1">
    <w:name w:val="Примечание."/>
    <w:basedOn w:val="a6"/>
    <w:next w:val="a"/>
    <w:uiPriority w:val="99"/>
    <w:rsid w:val="00AF587E"/>
  </w:style>
  <w:style w:type="character" w:customStyle="1" w:styleId="afff2">
    <w:name w:val="Продолжение ссылки"/>
    <w:basedOn w:val="a4"/>
    <w:uiPriority w:val="99"/>
    <w:rsid w:val="00AF587E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AF587E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AF587E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AF587E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AF587E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AF587E"/>
  </w:style>
  <w:style w:type="paragraph" w:customStyle="1" w:styleId="afff8">
    <w:name w:val="Текст в таблице"/>
    <w:basedOn w:val="aff6"/>
    <w:next w:val="a"/>
    <w:uiPriority w:val="99"/>
    <w:rsid w:val="00AF587E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AF587E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AF587E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AF587E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AF587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AF587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F587E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AF587E"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1000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2015-05-22T08:40:00Z</dcterms:created>
  <dcterms:modified xsi:type="dcterms:W3CDTF">2015-05-22T08:40:00Z</dcterms:modified>
</cp:coreProperties>
</file>