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8" w:rsidRDefault="00D477F8" w:rsidP="00D477F8">
      <w:pPr>
        <w:autoSpaceDE w:val="0"/>
        <w:autoSpaceDN w:val="0"/>
        <w:adjustRightInd w:val="0"/>
        <w:jc w:val="right"/>
      </w:pPr>
    </w:p>
    <w:p w:rsidR="00D477F8" w:rsidRDefault="00D477F8" w:rsidP="00D477F8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</w:p>
    <w:p w:rsidR="001A13A7" w:rsidRPr="00D731BE" w:rsidRDefault="00D477F8" w:rsidP="00D731B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u w:val="single"/>
        </w:rPr>
      </w:pPr>
      <w:r w:rsidRPr="00D731BE">
        <w:rPr>
          <w:rFonts w:ascii="Courier New" w:hAnsi="Courier New" w:cs="Courier New"/>
          <w:sz w:val="20"/>
          <w:szCs w:val="20"/>
          <w:u w:val="single"/>
        </w:rPr>
        <w:t xml:space="preserve">В </w:t>
      </w:r>
      <w:r w:rsidR="001A13A7" w:rsidRPr="00D731BE">
        <w:rPr>
          <w:rFonts w:ascii="Courier New" w:hAnsi="Courier New" w:cs="Courier New"/>
          <w:sz w:val="20"/>
          <w:szCs w:val="20"/>
          <w:u w:val="single"/>
        </w:rPr>
        <w:t xml:space="preserve">Управление культуры и кино </w:t>
      </w:r>
      <w:r w:rsidR="00F925EE">
        <w:rPr>
          <w:rFonts w:ascii="Courier New" w:hAnsi="Courier New" w:cs="Courier New"/>
          <w:sz w:val="20"/>
          <w:szCs w:val="20"/>
          <w:u w:val="single"/>
        </w:rPr>
        <w:t xml:space="preserve">администрации </w:t>
      </w:r>
      <w:r w:rsidR="001A13A7" w:rsidRPr="00D731BE">
        <w:rPr>
          <w:rFonts w:ascii="Courier New" w:hAnsi="Courier New" w:cs="Courier New"/>
          <w:sz w:val="20"/>
          <w:szCs w:val="20"/>
          <w:u w:val="single"/>
        </w:rPr>
        <w:t>МО «Красногвардейский район»</w:t>
      </w:r>
    </w:p>
    <w:p w:rsidR="00D477F8" w:rsidRDefault="00D477F8" w:rsidP="00D477F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(указывается наименование органа местного самоуправления)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СПРАВКА</w:t>
      </w:r>
    </w:p>
    <w:p w:rsidR="00D477F8" w:rsidRDefault="00D477F8" w:rsidP="00D477F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 доходах, об имуществе и обязательствах имущественного</w:t>
      </w:r>
    </w:p>
    <w:p w:rsidR="00D477F8" w:rsidRDefault="00D477F8" w:rsidP="00D477F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характера руководителя муниципального учреждения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731B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u w:val="single"/>
        </w:rPr>
      </w:pPr>
      <w:r w:rsidRPr="00D731BE">
        <w:rPr>
          <w:rFonts w:ascii="Courier New" w:hAnsi="Courier New" w:cs="Courier New"/>
          <w:sz w:val="20"/>
          <w:szCs w:val="20"/>
          <w:u w:val="single"/>
        </w:rPr>
        <w:t xml:space="preserve">Я, </w:t>
      </w:r>
      <w:r w:rsidR="001A13A7" w:rsidRPr="00D731BE">
        <w:rPr>
          <w:rFonts w:ascii="Courier New" w:hAnsi="Courier New" w:cs="Courier New"/>
          <w:sz w:val="20"/>
          <w:szCs w:val="20"/>
          <w:u w:val="single"/>
        </w:rPr>
        <w:t>Пирогова Галина Николаевна, 23.03.1954г.</w:t>
      </w:r>
    </w:p>
    <w:p w:rsidR="00D477F8" w:rsidRDefault="00D477F8" w:rsidP="00D731B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отчество, дата рождения)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731B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u w:val="single"/>
        </w:rPr>
      </w:pPr>
      <w:r w:rsidRPr="00D731BE">
        <w:rPr>
          <w:rFonts w:ascii="Courier New" w:hAnsi="Courier New" w:cs="Courier New"/>
          <w:sz w:val="20"/>
          <w:szCs w:val="20"/>
          <w:u w:val="single"/>
        </w:rPr>
        <w:t xml:space="preserve">проживающий по адресу: </w:t>
      </w:r>
      <w:r w:rsidR="001A13A7" w:rsidRPr="00D731BE">
        <w:rPr>
          <w:rFonts w:ascii="Courier New" w:hAnsi="Courier New" w:cs="Courier New"/>
          <w:sz w:val="20"/>
          <w:szCs w:val="20"/>
          <w:u w:val="single"/>
        </w:rPr>
        <w:t xml:space="preserve">РА, </w:t>
      </w:r>
      <w:proofErr w:type="spellStart"/>
      <w:r w:rsidR="001A13A7" w:rsidRPr="00D731BE">
        <w:rPr>
          <w:rFonts w:ascii="Courier New" w:hAnsi="Courier New" w:cs="Courier New"/>
          <w:sz w:val="20"/>
          <w:szCs w:val="20"/>
          <w:u w:val="single"/>
        </w:rPr>
        <w:t>с.Красно</w:t>
      </w:r>
      <w:r w:rsidR="00D731BE" w:rsidRPr="00D731BE">
        <w:rPr>
          <w:rFonts w:ascii="Courier New" w:hAnsi="Courier New" w:cs="Courier New"/>
          <w:sz w:val="20"/>
          <w:szCs w:val="20"/>
          <w:u w:val="single"/>
        </w:rPr>
        <w:t>гвардейское</w:t>
      </w:r>
      <w:proofErr w:type="spellEnd"/>
      <w:r w:rsidR="00D731BE" w:rsidRPr="00D731BE">
        <w:rPr>
          <w:rFonts w:ascii="Courier New" w:hAnsi="Courier New" w:cs="Courier New"/>
          <w:sz w:val="20"/>
          <w:szCs w:val="20"/>
          <w:u w:val="single"/>
        </w:rPr>
        <w:t xml:space="preserve">, </w:t>
      </w:r>
      <w:proofErr w:type="spellStart"/>
      <w:r w:rsidR="00D731BE" w:rsidRPr="00D731BE">
        <w:rPr>
          <w:rFonts w:ascii="Courier New" w:hAnsi="Courier New" w:cs="Courier New"/>
          <w:sz w:val="20"/>
          <w:szCs w:val="20"/>
          <w:u w:val="single"/>
        </w:rPr>
        <w:t>ул.Горького</w:t>
      </w:r>
      <w:proofErr w:type="spellEnd"/>
      <w:r w:rsidR="00D731BE" w:rsidRPr="00D731BE">
        <w:rPr>
          <w:rFonts w:ascii="Courier New" w:hAnsi="Courier New" w:cs="Courier New"/>
          <w:sz w:val="20"/>
          <w:szCs w:val="20"/>
          <w:u w:val="single"/>
        </w:rPr>
        <w:t xml:space="preserve"> 3, </w:t>
      </w:r>
      <w:proofErr w:type="spellStart"/>
      <w:r w:rsidR="00D731BE" w:rsidRPr="00D731BE">
        <w:rPr>
          <w:rFonts w:ascii="Courier New" w:hAnsi="Courier New" w:cs="Courier New"/>
          <w:sz w:val="20"/>
          <w:szCs w:val="20"/>
          <w:u w:val="single"/>
        </w:rPr>
        <w:t>кв</w:t>
      </w:r>
      <w:proofErr w:type="spellEnd"/>
      <w:r w:rsidR="00D731BE" w:rsidRPr="00D731BE">
        <w:rPr>
          <w:rFonts w:ascii="Courier New" w:hAnsi="Courier New" w:cs="Courier New"/>
          <w:sz w:val="20"/>
          <w:szCs w:val="20"/>
          <w:u w:val="single"/>
        </w:rPr>
        <w:t xml:space="preserve"> 5</w:t>
      </w:r>
    </w:p>
    <w:p w:rsidR="00D477F8" w:rsidRDefault="00D477F8" w:rsidP="00D731B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(адрес места жительства)</w:t>
      </w:r>
    </w:p>
    <w:p w:rsidR="00D731BE" w:rsidRDefault="00D731BE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  сведения о своих доходах за  отчетный  период  с 1  января 20</w:t>
      </w:r>
      <w:r w:rsidR="001A13A7">
        <w:rPr>
          <w:rFonts w:ascii="Courier New" w:hAnsi="Courier New" w:cs="Courier New"/>
          <w:sz w:val="20"/>
          <w:szCs w:val="20"/>
        </w:rPr>
        <w:t>1</w:t>
      </w:r>
      <w:r w:rsidR="00D731BE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 xml:space="preserve"> г.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31 декабря 20</w:t>
      </w:r>
      <w:r w:rsidR="001A13A7">
        <w:rPr>
          <w:rFonts w:ascii="Courier New" w:hAnsi="Courier New" w:cs="Courier New"/>
          <w:sz w:val="20"/>
          <w:szCs w:val="20"/>
        </w:rPr>
        <w:t>1</w:t>
      </w:r>
      <w:r w:rsidR="00D731BE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 xml:space="preserve"> г., об имуществе, о вкладах в банках, ценных бумагах, об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имущественного  характера  по  состоянию на конец отчетного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периода (на отчетную дату):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D731BE">
        <w:rPr>
          <w:rFonts w:ascii="Courier New" w:hAnsi="Courier New" w:cs="Courier New"/>
          <w:b/>
          <w:sz w:val="20"/>
          <w:szCs w:val="20"/>
        </w:rPr>
        <w:t xml:space="preserve">Раздел 1. Сведения о доходах </w:t>
      </w:r>
      <w:hyperlink r:id="rId5" w:anchor="Par130" w:history="1">
        <w:r w:rsidRPr="00D731BE">
          <w:rPr>
            <w:rStyle w:val="a3"/>
            <w:rFonts w:ascii="Courier New" w:hAnsi="Courier New" w:cs="Courier New"/>
            <w:b/>
            <w:color w:val="auto"/>
            <w:sz w:val="20"/>
            <w:szCs w:val="20"/>
            <w:u w:val="none"/>
          </w:rPr>
          <w:t>&lt;1&gt;</w:t>
        </w:r>
      </w:hyperlink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────┬───────────────────────────────────────────────┬──────────────────────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N │                  Вид дохода                   │ Величина дохода </w:t>
      </w:r>
      <w:hyperlink r:id="rId6" w:anchor="Par132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&lt;2&gt;</w:t>
        </w:r>
      </w:hyperlink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/п│                                               │      (рублей)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────┴───────────────────────────────────────────────┴──────────────────────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Доход по основному месту работы                │</w:t>
      </w:r>
      <w:r w:rsidR="00D731BE">
        <w:rPr>
          <w:rFonts w:ascii="Courier New" w:hAnsi="Courier New" w:cs="Courier New"/>
          <w:sz w:val="20"/>
          <w:szCs w:val="20"/>
        </w:rPr>
        <w:t>292288,11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Доход от педагогической деятельности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Доход от научной деятельности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Доход от иной творческой деятельности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Доход от вкладов в банках и иных кредитных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организациях              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Доход от ценных бумаг и долей участия в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коммерческих организациях 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Иные доходы (указать вид дохода):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</w:t>
      </w:r>
      <w:r w:rsidR="001A13A7">
        <w:rPr>
          <w:rFonts w:ascii="Courier New" w:hAnsi="Courier New" w:cs="Courier New"/>
          <w:sz w:val="20"/>
          <w:szCs w:val="20"/>
        </w:rPr>
        <w:t>Пенсия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│</w:t>
      </w:r>
      <w:r w:rsidR="00D731BE">
        <w:rPr>
          <w:rFonts w:ascii="Courier New" w:hAnsi="Courier New" w:cs="Courier New"/>
          <w:sz w:val="20"/>
          <w:szCs w:val="20"/>
        </w:rPr>
        <w:t>131081,00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     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Итого доход за отчетный период                 │</w:t>
      </w:r>
      <w:r w:rsidR="00D731BE">
        <w:rPr>
          <w:rFonts w:ascii="Courier New" w:hAnsi="Courier New" w:cs="Courier New"/>
          <w:sz w:val="20"/>
          <w:szCs w:val="20"/>
        </w:rPr>
        <w:t>423369,11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 доходы  (включая  пенсии,  пособия и иные выплаты) за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отчетный период.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&lt;2&gt;  Доход,  полученный  в  иностранной валюте, указывается в рублях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курсу Банка России на дату получения дохода.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D731BE">
        <w:rPr>
          <w:rFonts w:ascii="Courier New" w:hAnsi="Courier New" w:cs="Courier New"/>
          <w:b/>
          <w:sz w:val="20"/>
          <w:szCs w:val="20"/>
        </w:rPr>
        <w:t>Раздел 2. Сведения об имуществе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2.1. Недвижимое имущество</w:t>
      </w:r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────┬─────────────────────┬─────────────────┬──────────────────┬───────────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N │ Вид и наименование  │Вид собственности│ Место нахождения │  Площадь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/п│      имущества      │       </w:t>
      </w:r>
      <w:hyperlink r:id="rId7" w:anchor="Par198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      │     (адрес)      │    (кв.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│                     │                 │                  │  метров)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────┴─────────────────────┴─────────────────┴──────────────────┴───────────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──────────────────────────┬─────────────────┬──────────────────┬───────────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Земельные участки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hyperlink r:id="rId8" w:anchor="Par203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>: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Жилые дома: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Квартиры: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</w:t>
      </w:r>
      <w:proofErr w:type="spellStart"/>
      <w:r w:rsidR="001A13A7">
        <w:rPr>
          <w:rFonts w:ascii="Courier New" w:hAnsi="Courier New" w:cs="Courier New"/>
          <w:sz w:val="20"/>
          <w:szCs w:val="20"/>
        </w:rPr>
        <w:t>Приватизированная</w:t>
      </w:r>
      <w:r>
        <w:rPr>
          <w:rFonts w:ascii="Courier New" w:hAnsi="Courier New" w:cs="Courier New"/>
          <w:sz w:val="20"/>
          <w:szCs w:val="20"/>
        </w:rPr>
        <w:t>│</w:t>
      </w:r>
      <w:r w:rsidR="001A13A7">
        <w:rPr>
          <w:rFonts w:ascii="Courier New" w:hAnsi="Courier New" w:cs="Courier New"/>
          <w:sz w:val="20"/>
          <w:szCs w:val="20"/>
        </w:rPr>
        <w:t>ул.Горького</w:t>
      </w:r>
      <w:proofErr w:type="spellEnd"/>
      <w:r w:rsidR="001A13A7">
        <w:rPr>
          <w:rFonts w:ascii="Courier New" w:hAnsi="Courier New" w:cs="Courier New"/>
          <w:sz w:val="20"/>
          <w:szCs w:val="20"/>
        </w:rPr>
        <w:t xml:space="preserve"> 3-5</w:t>
      </w:r>
      <w:r>
        <w:rPr>
          <w:rFonts w:ascii="Courier New" w:hAnsi="Courier New" w:cs="Courier New"/>
          <w:sz w:val="20"/>
          <w:szCs w:val="20"/>
        </w:rPr>
        <w:t xml:space="preserve">   │</w:t>
      </w:r>
      <w:r w:rsidR="001A13A7">
        <w:rPr>
          <w:rFonts w:ascii="Courier New" w:hAnsi="Courier New" w:cs="Courier New"/>
          <w:sz w:val="20"/>
          <w:szCs w:val="20"/>
        </w:rPr>
        <w:t>28м2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Дачи: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Гаражи: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Иное недвижимое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имущество: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477F8" w:rsidRPr="00F925EE" w:rsidRDefault="00D477F8" w:rsidP="00F925E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──────────────────────────┴─────────────────┴──────────────────┴───────────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  У</w:t>
      </w:r>
      <w:proofErr w:type="gramEnd"/>
      <w:r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</w:t>
      </w:r>
      <w:proofErr w:type="spellStart"/>
      <w:r>
        <w:rPr>
          <w:rFonts w:ascii="Courier New" w:hAnsi="Courier New" w:cs="Courier New"/>
          <w:sz w:val="20"/>
          <w:szCs w:val="20"/>
        </w:rPr>
        <w:t>ф.и.о.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или наименование), в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указывается  доля  руководителя муниципального учреждения, который представляет сведения.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казывается вид земельного участка (пая, доли): под индивидуальное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жилищное строительство, дачный, садовый, приусадебный, огородный и др.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2.2. Транспортные средства</w:t>
      </w:r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N │         Вид и марка         │  Вид собственности  │      Место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/п│   транспортного средства    │         </w:t>
      </w:r>
      <w:hyperlink r:id="rId9" w:anchor="Par265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│   регистрации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Автомобили легковые: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Автомобили грузовые: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Автоприцепы: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</w:t>
      </w:r>
      <w:proofErr w:type="spellStart"/>
      <w:r>
        <w:rPr>
          <w:rFonts w:ascii="Courier New" w:hAnsi="Courier New" w:cs="Courier New"/>
          <w:sz w:val="20"/>
          <w:szCs w:val="20"/>
        </w:rPr>
        <w:t>Мототранспортные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средства: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Сельскохозяйственная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техника: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Водный транспорт: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Воздушный транспорт: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Иные транспортные средства: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477F8" w:rsidRPr="00F925EE" w:rsidRDefault="00D477F8" w:rsidP="00F925E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  У</w:t>
      </w:r>
      <w:proofErr w:type="gramEnd"/>
      <w:r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</w:t>
      </w:r>
      <w:proofErr w:type="spellStart"/>
      <w:r>
        <w:rPr>
          <w:rFonts w:ascii="Courier New" w:hAnsi="Courier New" w:cs="Courier New"/>
          <w:sz w:val="20"/>
          <w:szCs w:val="20"/>
        </w:rPr>
        <w:t>ф.и.о.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или наименование), в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указывается  доля  руководителя муниципального учреждения, который представляет сведения.</w:t>
      </w:r>
    </w:p>
    <w:p w:rsidR="00F925EE" w:rsidRDefault="00F925EE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D731BE">
        <w:rPr>
          <w:rFonts w:ascii="Courier New" w:hAnsi="Courier New" w:cs="Courier New"/>
          <w:b/>
          <w:sz w:val="20"/>
          <w:szCs w:val="20"/>
        </w:rPr>
        <w:lastRenderedPageBreak/>
        <w:t>Раздел 3. Сведения о денежных средствах, находящихся  на  счетах  в  банках</w:t>
      </w:r>
    </w:p>
    <w:p w:rsidR="00D477F8" w:rsidRPr="00D731BE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D731BE">
        <w:rPr>
          <w:rFonts w:ascii="Courier New" w:hAnsi="Courier New" w:cs="Courier New"/>
          <w:b/>
          <w:sz w:val="20"/>
          <w:szCs w:val="20"/>
        </w:rPr>
        <w:t>и иных кредитных организациях</w:t>
      </w:r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7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450"/>
        <w:gridCol w:w="3120"/>
        <w:gridCol w:w="1440"/>
        <w:gridCol w:w="1560"/>
        <w:gridCol w:w="960"/>
        <w:gridCol w:w="2040"/>
      </w:tblGrid>
      <w:tr w:rsidR="00D477F8" w:rsidTr="00F925EE">
        <w:trPr>
          <w:trHeight w:val="600"/>
        </w:trPr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и адрес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банка или иной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  <w:hyperlink r:id="rId10" w:anchor="Par289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Остаток 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счете </w:t>
            </w:r>
            <w:hyperlink r:id="rId11" w:anchor="Par291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(рублей)</w:t>
            </w:r>
          </w:p>
        </w:tc>
      </w:tr>
      <w:tr w:rsidR="00D477F8" w:rsidTr="00F925EE"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F925EE"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F925EE"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 вид  счета (депозитный, текущий, расчетный, ссудный и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др.) и валюта счета.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&lt;2&gt;  Остаток  на  счете  указывается по состоянию на отчетную дату. Для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счетов  в  иностранной  валюте  остаток указывается в рублях по курсу Банка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России на отчетную дату.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D731BE">
        <w:rPr>
          <w:rFonts w:ascii="Courier New" w:hAnsi="Courier New" w:cs="Courier New"/>
          <w:b/>
          <w:sz w:val="20"/>
          <w:szCs w:val="20"/>
        </w:rPr>
        <w:t xml:space="preserve">    Раздел 4. Сведения о ценных бумагах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4.1. Акции и иное участие в коммерческих организациях</w:t>
      </w:r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7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450"/>
        <w:gridCol w:w="2760"/>
        <w:gridCol w:w="2040"/>
        <w:gridCol w:w="1440"/>
        <w:gridCol w:w="1200"/>
        <w:gridCol w:w="1680"/>
      </w:tblGrid>
      <w:tr w:rsidR="00D477F8" w:rsidTr="00F925EE">
        <w:trPr>
          <w:trHeight w:val="800"/>
        </w:trPr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организационно-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правовая форма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r:id="rId12" w:anchor="Par319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Место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нахождения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организации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(адрес)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Уставный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3" w:anchor="Par323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(рублей)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Доля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4" w:anchor="Par327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Основание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участия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5" w:anchor="Par330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&lt;4&gt;</w:t>
              </w:r>
            </w:hyperlink>
          </w:p>
        </w:tc>
      </w:tr>
      <w:tr w:rsidR="00D477F8" w:rsidTr="00F925EE"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F925EE"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F925EE"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77F8" w:rsidRDefault="00F925EE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D477F8">
        <w:rPr>
          <w:rFonts w:ascii="Courier New" w:hAnsi="Courier New" w:cs="Courier New"/>
          <w:sz w:val="20"/>
          <w:szCs w:val="20"/>
        </w:rPr>
        <w:t>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  полное  или  сокращенное  официальное  наименование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организации  и  ее  организационно-правовая  форма  (акционерное  общество,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общество  с  ограниченной  ответственностью, товарищество, </w:t>
      </w:r>
      <w:proofErr w:type="gramStart"/>
      <w:r>
        <w:rPr>
          <w:rFonts w:ascii="Courier New" w:hAnsi="Courier New" w:cs="Courier New"/>
          <w:sz w:val="20"/>
          <w:szCs w:val="20"/>
        </w:rPr>
        <w:t>производственный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кооператив и др.).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&lt;2&gt;  Уставный  капитал  указывается  согласно  учредительным документам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организации   по  состоянию  на  отчетную  дату.  Для  уставных  капиталов,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выраженных  в  иностранной валюте, уставный капитал указывается в рублях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курсу Банка России на отчетную дату.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&lt;3&gt;  Доля  участия  выражается  в  процентах от уставного капитала. Для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акционерных  обществ  указываются  также номинальная стоимость и количество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акций.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 основание  приобретения  доли  участия (учредительный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договор, приватизация, покупка, мена, дарение, наследование и др.), а также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реквизиты (дата, номер) соответствующего договора или акта.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4.2. Иные ценные бумаги</w:t>
      </w:r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7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450"/>
        <w:gridCol w:w="1440"/>
        <w:gridCol w:w="2040"/>
        <w:gridCol w:w="2280"/>
        <w:gridCol w:w="1560"/>
        <w:gridCol w:w="960"/>
        <w:gridCol w:w="840"/>
      </w:tblGrid>
      <w:tr w:rsidR="00D477F8" w:rsidTr="00F925EE">
        <w:trPr>
          <w:trHeight w:val="800"/>
        </w:trPr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Вид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ценной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бумаги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6" w:anchor="Par365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Лицо,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выпустившее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ценную бумагу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Номинальная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величина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Общее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количество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7" w:anchor="Par368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(рублей)</w:t>
            </w:r>
          </w:p>
        </w:tc>
      </w:tr>
      <w:tr w:rsidR="00D477F8" w:rsidTr="00F925EE">
        <w:trPr>
          <w:gridAfter w:val="1"/>
          <w:wAfter w:w="840" w:type="dxa"/>
        </w:trPr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D477F8" w:rsidTr="00F925EE"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F925EE"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F925EE"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Итого   по   </w:t>
      </w:r>
      <w:hyperlink r:id="rId18" w:anchor="Par295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разделу   4</w:t>
        </w:r>
      </w:hyperlink>
      <w:r>
        <w:rPr>
          <w:rFonts w:ascii="Courier New" w:hAnsi="Courier New" w:cs="Courier New"/>
          <w:sz w:val="20"/>
          <w:szCs w:val="20"/>
        </w:rPr>
        <w:t xml:space="preserve">   "Сведения    о    ценных    бумагах"   </w:t>
      </w:r>
      <w:proofErr w:type="gramStart"/>
      <w:r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декларированная стоимость ценных бумаг, включая доли участия в коммерческих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(рублей),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все ценные бумаги по видам (облигации, векселя и др.),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за  исключением  акций,  указанных в </w:t>
      </w:r>
      <w:hyperlink r:id="rId19" w:anchor="Par297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подразделе 4.1</w:t>
        </w:r>
      </w:hyperlink>
      <w:r>
        <w:rPr>
          <w:rFonts w:ascii="Courier New" w:hAnsi="Courier New" w:cs="Courier New"/>
          <w:sz w:val="20"/>
          <w:szCs w:val="20"/>
        </w:rPr>
        <w:t xml:space="preserve"> "Акции и иное участие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коммерческих </w:t>
      </w:r>
      <w:proofErr w:type="gramStart"/>
      <w:r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>
        <w:rPr>
          <w:rFonts w:ascii="Courier New" w:hAnsi="Courier New" w:cs="Courier New"/>
          <w:sz w:val="20"/>
          <w:szCs w:val="20"/>
        </w:rPr>
        <w:t>".</w:t>
      </w:r>
    </w:p>
    <w:p w:rsidR="00F925EE" w:rsidRDefault="00F925EE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&lt;2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казывается  общая  стоимость  ценных бумаг данного вида исходя из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стоимости их приобретения (а если ее нельзя определить - исходя из рыночной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стоимости  или  номинальной  стоимости).  Для  обязательств,  выраженных 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иностранной валюте, стоимость указывается в рублях по курсу Банка России на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отчетную дату.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Pr="00D731BE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D731BE">
        <w:rPr>
          <w:rFonts w:ascii="Courier New" w:hAnsi="Courier New" w:cs="Courier New"/>
          <w:b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5.1. Объекты недвижимого имущества, находящиеся в пользовании </w:t>
      </w:r>
      <w:hyperlink r:id="rId20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</w:p>
    <w:p w:rsidR="00D477F8" w:rsidRDefault="00D477F8" w:rsidP="00D477F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450"/>
        <w:gridCol w:w="1560"/>
        <w:gridCol w:w="2040"/>
        <w:gridCol w:w="2040"/>
        <w:gridCol w:w="1800"/>
        <w:gridCol w:w="960"/>
        <w:gridCol w:w="720"/>
      </w:tblGrid>
      <w:tr w:rsidR="00D477F8" w:rsidTr="00D477F8">
        <w:trPr>
          <w:trHeight w:val="600"/>
        </w:trPr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1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сроки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пользования </w:t>
            </w:r>
            <w:hyperlink r:id="rId22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Основание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3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(кв.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метров)</w:t>
            </w:r>
          </w:p>
        </w:tc>
      </w:tr>
      <w:tr w:rsidR="00D477F8" w:rsidTr="00D477F8">
        <w:trPr>
          <w:gridAfter w:val="1"/>
          <w:wAfter w:w="720" w:type="dxa"/>
        </w:trPr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D477F8" w:rsidTr="00D477F8">
        <w:tc>
          <w:tcPr>
            <w:tcW w:w="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D477F8"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D477F8"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D477F8"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477F8" w:rsidRDefault="00D477F8" w:rsidP="00D477F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&lt;1&gt; Указываются по состоянию на отчетную дату.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казывается  вид  недвижимого  имущества (земельный участок, жилой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дом, дача и др.).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>
        <w:rPr>
          <w:rFonts w:ascii="Courier New" w:hAnsi="Courier New" w:cs="Courier New"/>
          <w:sz w:val="20"/>
          <w:szCs w:val="20"/>
        </w:rPr>
        <w:t>&gt;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 вид  пользования (аренда, безвозмездное пользование и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др.) и сроки пользования.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>
        <w:rPr>
          <w:rFonts w:ascii="Courier New" w:hAnsi="Courier New" w:cs="Courier New"/>
          <w:sz w:val="20"/>
          <w:szCs w:val="20"/>
        </w:rPr>
        <w:t>&gt;    У</w:t>
      </w:r>
      <w:proofErr w:type="gramEnd"/>
      <w:r>
        <w:rPr>
          <w:rFonts w:ascii="Courier New" w:hAnsi="Courier New" w:cs="Courier New"/>
          <w:sz w:val="20"/>
          <w:szCs w:val="20"/>
        </w:rPr>
        <w:t>казываются    основание   пользования   (договор,   фактическое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предоставление  и  др.),  а  также реквизиты (дата, номер) </w:t>
      </w:r>
      <w:proofErr w:type="gramStart"/>
      <w:r>
        <w:rPr>
          <w:rFonts w:ascii="Courier New" w:hAnsi="Courier New" w:cs="Courier New"/>
          <w:sz w:val="20"/>
          <w:szCs w:val="20"/>
        </w:rPr>
        <w:t>соответствующего</w:t>
      </w:r>
      <w:proofErr w:type="gramEnd"/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договора или акта.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5.2. Прочие обязательства </w:t>
      </w:r>
      <w:hyperlink r:id="rId24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450"/>
        <w:gridCol w:w="2160"/>
        <w:gridCol w:w="1320"/>
        <w:gridCol w:w="1800"/>
        <w:gridCol w:w="1800"/>
        <w:gridCol w:w="1080"/>
        <w:gridCol w:w="960"/>
      </w:tblGrid>
      <w:tr w:rsidR="00D477F8" w:rsidTr="00D477F8">
        <w:trPr>
          <w:trHeight w:val="600"/>
        </w:trPr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Содержание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5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6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7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обязательства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8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&lt;5&gt;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(рублей)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Условия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9" w:history="1">
              <w:r>
                <w:rPr>
                  <w:rStyle w:val="a3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&lt;6&gt;</w:t>
              </w:r>
            </w:hyperlink>
          </w:p>
        </w:tc>
      </w:tr>
      <w:tr w:rsidR="00D477F8" w:rsidTr="00D477F8">
        <w:trPr>
          <w:gridAfter w:val="1"/>
          <w:wAfter w:w="960" w:type="dxa"/>
        </w:trPr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6</w:t>
            </w:r>
          </w:p>
        </w:tc>
      </w:tr>
      <w:tr w:rsidR="00D477F8" w:rsidTr="00D477F8">
        <w:tc>
          <w:tcPr>
            <w:tcW w:w="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477F8" w:rsidTr="00D477F8">
        <w:tc>
          <w:tcPr>
            <w:tcW w:w="2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</w:t>
            </w:r>
            <w:r w:rsidR="001A13A7">
              <w:rPr>
                <w:rFonts w:ascii="Courier New" w:hAnsi="Courier New" w:cs="Courier New"/>
                <w:sz w:val="20"/>
                <w:szCs w:val="20"/>
              </w:rPr>
              <w:t>кредит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сбербанк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договор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48000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24%</w:t>
            </w:r>
          </w:p>
        </w:tc>
      </w:tr>
      <w:tr w:rsidR="00D477F8" w:rsidTr="00D477F8">
        <w:tc>
          <w:tcPr>
            <w:tcW w:w="2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</w:t>
            </w:r>
            <w:r w:rsidR="001A13A7">
              <w:rPr>
                <w:rFonts w:ascii="Courier New" w:hAnsi="Courier New" w:cs="Courier New"/>
                <w:sz w:val="20"/>
                <w:szCs w:val="20"/>
              </w:rPr>
              <w:t>кредит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Россельхозбанк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договор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40000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15%</w:t>
            </w:r>
          </w:p>
        </w:tc>
      </w:tr>
      <w:tr w:rsidR="00D477F8" w:rsidTr="00D477F8">
        <w:tc>
          <w:tcPr>
            <w:tcW w:w="2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77F8" w:rsidRDefault="00D477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</w:t>
            </w:r>
            <w:r w:rsidR="001A13A7">
              <w:rPr>
                <w:rFonts w:ascii="Courier New" w:hAnsi="Courier New" w:cs="Courier New"/>
                <w:sz w:val="20"/>
                <w:szCs w:val="20"/>
              </w:rPr>
              <w:t>кредит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россельхозбанк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договор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30000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77F8" w:rsidRDefault="001A13A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15%</w:t>
            </w:r>
          </w:p>
        </w:tc>
      </w:tr>
    </w:tbl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</w:t>
      </w:r>
      <w:r w:rsidR="00F925EE">
        <w:rPr>
          <w:rFonts w:ascii="Courier New" w:hAnsi="Courier New" w:cs="Courier New"/>
          <w:sz w:val="20"/>
          <w:szCs w:val="20"/>
        </w:rPr>
        <w:t>___</w:t>
      </w:r>
      <w:r>
        <w:rPr>
          <w:rFonts w:ascii="Courier New" w:hAnsi="Courier New" w:cs="Courier New"/>
          <w:sz w:val="20"/>
          <w:szCs w:val="20"/>
        </w:rPr>
        <w:t xml:space="preserve">" </w:t>
      </w:r>
      <w:r w:rsidR="00F925EE">
        <w:rPr>
          <w:rFonts w:ascii="Courier New" w:hAnsi="Courier New" w:cs="Courier New"/>
          <w:sz w:val="20"/>
          <w:szCs w:val="20"/>
        </w:rPr>
        <w:t>_______</w:t>
      </w:r>
      <w:r>
        <w:rPr>
          <w:rFonts w:ascii="Courier New" w:hAnsi="Courier New" w:cs="Courier New"/>
          <w:sz w:val="20"/>
          <w:szCs w:val="20"/>
        </w:rPr>
        <w:t>20</w:t>
      </w:r>
      <w:r w:rsidR="001A13A7">
        <w:rPr>
          <w:rFonts w:ascii="Courier New" w:hAnsi="Courier New" w:cs="Courier New"/>
          <w:sz w:val="20"/>
          <w:szCs w:val="20"/>
        </w:rPr>
        <w:t>1</w:t>
      </w:r>
      <w:r w:rsidR="00F925EE">
        <w:rPr>
          <w:rFonts w:ascii="Courier New" w:hAnsi="Courier New" w:cs="Courier New"/>
          <w:sz w:val="20"/>
          <w:szCs w:val="20"/>
        </w:rPr>
        <w:t>__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г.    _____________________________________________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 руководителя муниципального учреждения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77F8" w:rsidRDefault="00D477F8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</w:t>
      </w:r>
      <w:proofErr w:type="spellStart"/>
      <w:r>
        <w:rPr>
          <w:rFonts w:ascii="Courier New" w:hAnsi="Courier New" w:cs="Courier New"/>
          <w:sz w:val="20"/>
          <w:szCs w:val="20"/>
        </w:rPr>
        <w:t>ф.и.о.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и подпись лица, принявшего справку)</w:t>
      </w:r>
    </w:p>
    <w:p w:rsidR="00D477F8" w:rsidRDefault="00D477F8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&lt;2&gt; Указывается существо обязательства (заем, кредит и др.).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D477F8" w:rsidRDefault="00D477F8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&lt;6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F0FE1" w:rsidRDefault="003F0FE1"/>
    <w:sectPr w:rsidR="003F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CE"/>
    <w:rsid w:val="001A13A7"/>
    <w:rsid w:val="003870FE"/>
    <w:rsid w:val="003D32CE"/>
    <w:rsid w:val="003F0FE1"/>
    <w:rsid w:val="00693042"/>
    <w:rsid w:val="00D02DAB"/>
    <w:rsid w:val="00D477F8"/>
    <w:rsid w:val="00D731BE"/>
    <w:rsid w:val="00F9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77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77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0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moke\Downloads\89.doc" TargetMode="External"/><Relationship Id="rId13" Type="http://schemas.openxmlformats.org/officeDocument/2006/relationships/hyperlink" Target="file:///C:\Users\Smoke\Downloads\89.doc" TargetMode="External"/><Relationship Id="rId18" Type="http://schemas.openxmlformats.org/officeDocument/2006/relationships/hyperlink" Target="file:///C:\Users\Smoke\Downloads\89.doc" TargetMode="External"/><Relationship Id="rId26" Type="http://schemas.openxmlformats.org/officeDocument/2006/relationships/hyperlink" Target="consultantplus://offline/ref=0CC97BC21BB0D8BB618EF62D35DD9C2C4176396C48F027533C2408B8502B8B6BF2D2D3249C2ADDEF55r5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CC97BC21BB0D8BB618EF62D35DD9C2C4176396C48F027533C2408B8502B8B6BF2D2D3249C2ADDED55rEN" TargetMode="External"/><Relationship Id="rId7" Type="http://schemas.openxmlformats.org/officeDocument/2006/relationships/hyperlink" Target="file:///C:\Users\Smoke\Downloads\89.doc" TargetMode="External"/><Relationship Id="rId12" Type="http://schemas.openxmlformats.org/officeDocument/2006/relationships/hyperlink" Target="file:///C:\Users\Smoke\Downloads\89.doc" TargetMode="External"/><Relationship Id="rId17" Type="http://schemas.openxmlformats.org/officeDocument/2006/relationships/hyperlink" Target="file:///C:\Users\Smoke\Downloads\89.doc" TargetMode="External"/><Relationship Id="rId25" Type="http://schemas.openxmlformats.org/officeDocument/2006/relationships/hyperlink" Target="consultantplus://offline/ref=0CC97BC21BB0D8BB618EF62D35DD9C2C4176396C48F027533C2408B8502B8B6BF2D2D3249C2ADDEF55r6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Smoke\Downloads\89.doc" TargetMode="External"/><Relationship Id="rId20" Type="http://schemas.openxmlformats.org/officeDocument/2006/relationships/hyperlink" Target="consultantplus://offline/ref=0CC97BC21BB0D8BB618EF62D35DD9C2C4176396C48F027533C2408B8502B8B6BF2D2D3249C2ADDED55rFN" TargetMode="External"/><Relationship Id="rId29" Type="http://schemas.openxmlformats.org/officeDocument/2006/relationships/hyperlink" Target="consultantplus://offline/ref=0CC97BC21BB0D8BB618EF62D35DD9C2C4176396C48F027533C2408B8502B8B6BF2D2D3249C2ADDEF55r2N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Smoke\Downloads\89.doc" TargetMode="External"/><Relationship Id="rId11" Type="http://schemas.openxmlformats.org/officeDocument/2006/relationships/hyperlink" Target="file:///C:\Users\Smoke\Downloads\89.doc" TargetMode="External"/><Relationship Id="rId24" Type="http://schemas.openxmlformats.org/officeDocument/2006/relationships/hyperlink" Target="consultantplus://offline/ref=0CC97BC21BB0D8BB618EF62D35DD9C2C4176396C48F027533C2408B8502B8B6BF2D2D3249C2ADDEF55r7N" TargetMode="External"/><Relationship Id="rId5" Type="http://schemas.openxmlformats.org/officeDocument/2006/relationships/hyperlink" Target="file:///C:\Users\Smoke\Downloads\89.doc" TargetMode="External"/><Relationship Id="rId15" Type="http://schemas.openxmlformats.org/officeDocument/2006/relationships/hyperlink" Target="file:///C:\Users\Smoke\Downloads\89.doc" TargetMode="External"/><Relationship Id="rId23" Type="http://schemas.openxmlformats.org/officeDocument/2006/relationships/hyperlink" Target="consultantplus://offline/ref=0CC97BC21BB0D8BB618EF62D35DD9C2C4176396C48F027533C2408B8502B8B6BF2D2D3249C2ADDEC55r6N" TargetMode="External"/><Relationship Id="rId28" Type="http://schemas.openxmlformats.org/officeDocument/2006/relationships/hyperlink" Target="consultantplus://offline/ref=0CC97BC21BB0D8BB618EF62D35DD9C2C4176396C48F027533C2408B8502B8B6BF2D2D3249C2ADDEF55r3N" TargetMode="External"/><Relationship Id="rId10" Type="http://schemas.openxmlformats.org/officeDocument/2006/relationships/hyperlink" Target="file:///C:\Users\Smoke\Downloads\89.doc" TargetMode="External"/><Relationship Id="rId19" Type="http://schemas.openxmlformats.org/officeDocument/2006/relationships/hyperlink" Target="file:///C:\Users\Smoke\Downloads\89.doc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Smoke\Downloads\89.doc" TargetMode="External"/><Relationship Id="rId14" Type="http://schemas.openxmlformats.org/officeDocument/2006/relationships/hyperlink" Target="file:///C:\Users\Smoke\Downloads\89.doc" TargetMode="External"/><Relationship Id="rId22" Type="http://schemas.openxmlformats.org/officeDocument/2006/relationships/hyperlink" Target="consultantplus://offline/ref=0CC97BC21BB0D8BB618EF62D35DD9C2C4176396C48F027533C2408B8502B8B6BF2D2D3249C2ADDEC55r7N" TargetMode="External"/><Relationship Id="rId27" Type="http://schemas.openxmlformats.org/officeDocument/2006/relationships/hyperlink" Target="consultantplus://offline/ref=0CC97BC21BB0D8BB618EF62D35DD9C2C4176396C48F027533C2408B8502B8B6BF2D2D3249C2ADDEF55r4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2953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Smoke</dc:creator>
  <cp:lastModifiedBy>Галина</cp:lastModifiedBy>
  <cp:revision>4</cp:revision>
  <dcterms:created xsi:type="dcterms:W3CDTF">2013-07-09T07:35:00Z</dcterms:created>
  <dcterms:modified xsi:type="dcterms:W3CDTF">2016-03-16T11:35:00Z</dcterms:modified>
</cp:coreProperties>
</file>