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к требованиям к размещению и наполнению подразделов,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посвященных</w:t>
      </w:r>
      <w:proofErr w:type="gramEnd"/>
      <w:r>
        <w:rPr>
          <w:rFonts w:ascii="Calibri" w:hAnsi="Calibri" w:cs="Calibri"/>
        </w:rPr>
        <w:t xml:space="preserve"> вопросам противодействия коррупции,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 официальных сайтов федеральных государственных органов,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Центрального банка Российской Федерации, Пенсионного фонда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Федерации, Фонда социального страхования Российской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Федерации, Федерального фонда обязательного медицинского страхования,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корпораций (компаний)</w:t>
      </w:r>
      <w:proofErr w:type="gramStart"/>
      <w:r>
        <w:rPr>
          <w:rFonts w:ascii="Calibri" w:hAnsi="Calibri" w:cs="Calibri"/>
        </w:rPr>
        <w:t>,и</w:t>
      </w:r>
      <w:proofErr w:type="gramEnd"/>
      <w:r>
        <w:rPr>
          <w:rFonts w:ascii="Calibri" w:hAnsi="Calibri" w:cs="Calibri"/>
        </w:rPr>
        <w:t>ных организаций, созданных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на основании федеральных законов, утвержденным приказом Министерства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384C4B">
        <w:rPr>
          <w:rFonts w:ascii="Calibri" w:hAnsi="Calibri" w:cs="Calibri"/>
        </w:rPr>
        <w:t>1</w:t>
      </w:r>
      <w:r w:rsidR="00CE36C8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91784A">
        <w:rPr>
          <w:rFonts w:ascii="Calibri" w:hAnsi="Calibri" w:cs="Calibri"/>
        </w:rPr>
        <w:t>1</w:t>
      </w:r>
      <w:r w:rsidR="00CE36C8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30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726"/>
        <w:gridCol w:w="1701"/>
        <w:gridCol w:w="1417"/>
        <w:gridCol w:w="1706"/>
        <w:gridCol w:w="997"/>
        <w:gridCol w:w="1129"/>
        <w:gridCol w:w="1129"/>
        <w:gridCol w:w="998"/>
        <w:gridCol w:w="1133"/>
        <w:gridCol w:w="1271"/>
        <w:gridCol w:w="1282"/>
        <w:gridCol w:w="1275"/>
      </w:tblGrid>
      <w:tr w:rsidR="00150C7E" w:rsidTr="00CE36C8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5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CE36C8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FA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CE36C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FA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Рыжова Е.В.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FA5D7B" w:rsidP="00FA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r w:rsidRPr="00FA5D7B">
              <w:rPr>
                <w:rFonts w:ascii="Times New Roman" w:hAnsi="Times New Roman" w:cs="Times New Roman"/>
              </w:rPr>
              <w:t>судья Двадцатого арбитражного апелляционного суда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E75319" w:rsidP="00CE36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садов</w:t>
            </w:r>
            <w:r w:rsidR="00CE36C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участок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E75319" w:rsidP="00E7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E7531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900,00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E7531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CE36C8" w:rsidP="00E75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2561357,18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FA5D7B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150C7E" w:rsidTr="00CE36C8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150C7E" w:rsidP="006B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1EF9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EF9" w:rsidRPr="00861EF9" w:rsidRDefault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A23" w:rsidRDefault="00696A23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B574C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C7E" w:rsidRPr="00861EF9" w:rsidRDefault="00150C7E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6B574C" w:rsidP="006B57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6B574C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6B574C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EF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CE36C8" w:rsidP="0069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678979,64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61EF9" w:rsidRDefault="00861EF9" w:rsidP="00861E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A5D7B" w:rsidRDefault="00FA5D7B" w:rsidP="00150C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0" w:name="_GoBack"/>
      <w:bookmarkEnd w:id="0"/>
    </w:p>
    <w:sectPr w:rsidR="00FA5D7B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50C7E"/>
    <w:rsid w:val="00384C4B"/>
    <w:rsid w:val="004A05A7"/>
    <w:rsid w:val="00636DBD"/>
    <w:rsid w:val="00696A23"/>
    <w:rsid w:val="006B574C"/>
    <w:rsid w:val="00780FDA"/>
    <w:rsid w:val="00861EF9"/>
    <w:rsid w:val="0091784A"/>
    <w:rsid w:val="00CE36C8"/>
    <w:rsid w:val="00E75319"/>
    <w:rsid w:val="00FA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5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5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12</cp:revision>
  <cp:lastPrinted>2014-04-11T06:18:00Z</cp:lastPrinted>
  <dcterms:created xsi:type="dcterms:W3CDTF">2014-02-26T07:37:00Z</dcterms:created>
  <dcterms:modified xsi:type="dcterms:W3CDTF">2016-04-27T09:35:00Z</dcterms:modified>
</cp:coreProperties>
</file>