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8C" w:rsidRDefault="00BE5C8C" w:rsidP="00BE5C8C">
      <w:pPr>
        <w:jc w:val="center"/>
        <w:rPr>
          <w:b/>
        </w:rPr>
      </w:pPr>
    </w:p>
    <w:p w:rsidR="00BE5C8C" w:rsidRDefault="00BE5C8C" w:rsidP="00BE5C8C"/>
    <w:p w:rsidR="00BE5C8C" w:rsidRDefault="00BE5C8C" w:rsidP="00BE5C8C"/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BE5C8C" w:rsidTr="00BE5C8C"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 </w:t>
            </w:r>
          </w:p>
        </w:tc>
      </w:tr>
      <w:tr w:rsidR="00BE5C8C" w:rsidTr="00BE5C8C">
        <w:tc>
          <w:tcPr>
            <w:tcW w:w="9072" w:type="dxa"/>
            <w:hideMark/>
          </w:tcPr>
          <w:p w:rsidR="00BE5C8C" w:rsidRDefault="00BE5C8C">
            <w:pPr>
              <w:tabs>
                <w:tab w:val="right" w:pos="10416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о доходах, расходах, 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9C39ED" w:rsidP="005E14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заместителя главы</w:t>
            </w:r>
          </w:p>
        </w:tc>
      </w:tr>
      <w:tr w:rsidR="00BE5C8C" w:rsidTr="00BE5C8C">
        <w:trPr>
          <w:trHeight w:val="93"/>
        </w:trPr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  <w:r>
              <w:rPr>
                <w:rFonts w:eastAsia="Calibri"/>
                <w:sz w:val="14"/>
                <w:szCs w:val="14"/>
                <w:lang w:eastAsia="en-US"/>
              </w:rPr>
              <w:t>(наименование должности руководителя)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BE5C8C" w:rsidP="00E16AA0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Мариинского муниципального района</w:t>
            </w:r>
            <w:r w:rsidR="009C39ED">
              <w:rPr>
                <w:rFonts w:eastAsia="Calibri"/>
                <w:b/>
                <w:lang w:eastAsia="en-US"/>
              </w:rPr>
              <w:t xml:space="preserve"> </w:t>
            </w:r>
            <w:r w:rsidR="00E16AA0">
              <w:rPr>
                <w:rFonts w:eastAsia="Calibri"/>
                <w:b/>
                <w:lang w:eastAsia="en-US"/>
              </w:rPr>
              <w:t>- начальник</w:t>
            </w:r>
            <w:r w:rsidR="00BF53CD">
              <w:rPr>
                <w:rFonts w:eastAsia="Calibri"/>
                <w:b/>
                <w:lang w:eastAsia="en-US"/>
              </w:rPr>
              <w:t>а</w:t>
            </w:r>
            <w:bookmarkStart w:id="0" w:name="_GoBack"/>
            <w:bookmarkEnd w:id="0"/>
            <w:r w:rsidR="00E16AA0">
              <w:rPr>
                <w:rFonts w:eastAsia="Calibri"/>
                <w:b/>
                <w:lang w:eastAsia="en-US"/>
              </w:rPr>
              <w:t xml:space="preserve"> управления капитального строительства администрации Мариинского муниципального района </w:t>
            </w:r>
            <w:r>
              <w:rPr>
                <w:rFonts w:eastAsia="Calibri"/>
                <w:b/>
                <w:lang w:eastAsia="en-US"/>
              </w:rPr>
              <w:t>и членов его семьи за период с 1 января 2015 года по 31 декабря 2015 года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</w:tr>
      <w:tr w:rsidR="00BE5C8C" w:rsidTr="00BE5C8C">
        <w:tc>
          <w:tcPr>
            <w:tcW w:w="12616" w:type="dxa"/>
            <w:gridSpan w:val="2"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18"/>
          <w:szCs w:val="18"/>
        </w:rPr>
      </w:pPr>
    </w:p>
    <w:p w:rsidR="00BE5C8C" w:rsidRDefault="00BE5C8C" w:rsidP="00BE5C8C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BE5C8C" w:rsidTr="009C39ED">
        <w:trPr>
          <w:cantSplit/>
          <w:tblHeader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Фамилия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инициалы лица,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51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годовой доход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C8C" w:rsidTr="009C39ED">
        <w:trPr>
          <w:cantSplit/>
          <w:tblHeader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площадь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z w:val="20"/>
                <w:szCs w:val="20"/>
                <w:lang w:eastAsia="en-US"/>
              </w:rPr>
            </w:pPr>
          </w:p>
        </w:tc>
      </w:tr>
      <w:tr w:rsidR="00BE5C8C" w:rsidTr="00E16AA0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C8C" w:rsidRDefault="00E16AA0" w:rsidP="009C39ED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Бесунов</w:t>
            </w:r>
            <w:proofErr w:type="spellEnd"/>
            <w:r>
              <w:rPr>
                <w:spacing w:val="-2"/>
                <w:lang w:eastAsia="en-US"/>
              </w:rPr>
              <w:t xml:space="preserve"> Д.М.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E16A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E16AA0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29,8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E16AA0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Pr="003F7BFD" w:rsidRDefault="00E16AA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BMW</w:t>
            </w:r>
            <w:r>
              <w:rPr>
                <w:rFonts w:ascii="Times New Roman" w:hAnsi="Times New Roman" w:cs="Times New Roman"/>
                <w:lang w:eastAsia="en-US"/>
              </w:rPr>
              <w:t xml:space="preserve"> 316 1989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r w:rsidR="00BE5C8C" w:rsidRPr="00E16AA0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E16AA0" w:rsidP="009C39ED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275324,54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E16AA0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E16AA0" w:rsidP="0005145A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Павленко Ю.Г.</w:t>
            </w:r>
          </w:p>
          <w:p w:rsidR="00E16AA0" w:rsidRDefault="00E16AA0" w:rsidP="0005145A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супруга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E16A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E16AA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долевая 2/3 доли в праве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25C52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29,8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25C52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C8C" w:rsidRDefault="00525C52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100411.75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E14A8" w:rsidTr="009C39ED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C39ED" w:rsidRDefault="00E16AA0">
            <w:pPr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Бесунова</w:t>
            </w:r>
            <w:proofErr w:type="spellEnd"/>
            <w:r>
              <w:rPr>
                <w:spacing w:val="-2"/>
                <w:lang w:eastAsia="en-US"/>
              </w:rPr>
              <w:t xml:space="preserve"> Т.Д.</w:t>
            </w:r>
          </w:p>
          <w:p w:rsidR="00E16AA0" w:rsidRDefault="00E16AA0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дочь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25C52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29,8</w:t>
            </w: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14A8" w:rsidRDefault="005E14A8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22"/>
          <w:szCs w:val="22"/>
        </w:rPr>
      </w:pPr>
    </w:p>
    <w:p w:rsidR="00BE5C8C" w:rsidRDefault="00BE5C8C" w:rsidP="00BE5C8C"/>
    <w:p w:rsidR="00BE5C8C" w:rsidRDefault="00BE5C8C" w:rsidP="00BE5C8C"/>
    <w:p w:rsidR="00BE5C8C" w:rsidRDefault="00BE5C8C" w:rsidP="00BE5C8C"/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Pr="00BE5C8C" w:rsidRDefault="00327C17" w:rsidP="00BE5C8C"/>
    <w:sectPr w:rsidR="00327C17" w:rsidRPr="00BE5C8C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C4" w:rsidRDefault="00F619C4">
      <w:r>
        <w:separator/>
      </w:r>
    </w:p>
  </w:endnote>
  <w:endnote w:type="continuationSeparator" w:id="0">
    <w:p w:rsidR="00F619C4" w:rsidRDefault="00F6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C4" w:rsidRDefault="00F619C4">
      <w:r>
        <w:separator/>
      </w:r>
    </w:p>
  </w:footnote>
  <w:footnote w:type="continuationSeparator" w:id="0">
    <w:p w:rsidR="00F619C4" w:rsidRDefault="00F61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11FFB"/>
    <w:rsid w:val="0005145A"/>
    <w:rsid w:val="001A0A3C"/>
    <w:rsid w:val="001B0675"/>
    <w:rsid w:val="001B7C7B"/>
    <w:rsid w:val="001B7D4F"/>
    <w:rsid w:val="001C6884"/>
    <w:rsid w:val="001D3663"/>
    <w:rsid w:val="00201B97"/>
    <w:rsid w:val="0027207E"/>
    <w:rsid w:val="00272E26"/>
    <w:rsid w:val="002B2CC2"/>
    <w:rsid w:val="00327C17"/>
    <w:rsid w:val="00333799"/>
    <w:rsid w:val="00341E29"/>
    <w:rsid w:val="003542B0"/>
    <w:rsid w:val="003B1C6C"/>
    <w:rsid w:val="003F7BFD"/>
    <w:rsid w:val="00410B78"/>
    <w:rsid w:val="00412A2E"/>
    <w:rsid w:val="00427723"/>
    <w:rsid w:val="004D2DC7"/>
    <w:rsid w:val="004E42C4"/>
    <w:rsid w:val="004F3FE0"/>
    <w:rsid w:val="00525C52"/>
    <w:rsid w:val="005812CF"/>
    <w:rsid w:val="005B5A76"/>
    <w:rsid w:val="005E14A8"/>
    <w:rsid w:val="006508D1"/>
    <w:rsid w:val="006B26D0"/>
    <w:rsid w:val="00731D31"/>
    <w:rsid w:val="007F0AB9"/>
    <w:rsid w:val="0080357A"/>
    <w:rsid w:val="008660FC"/>
    <w:rsid w:val="008975D5"/>
    <w:rsid w:val="00950F6E"/>
    <w:rsid w:val="00962539"/>
    <w:rsid w:val="0099657A"/>
    <w:rsid w:val="009C39ED"/>
    <w:rsid w:val="00A364C2"/>
    <w:rsid w:val="00AA1373"/>
    <w:rsid w:val="00AA78E4"/>
    <w:rsid w:val="00AE11E6"/>
    <w:rsid w:val="00B72341"/>
    <w:rsid w:val="00BE5C8C"/>
    <w:rsid w:val="00BF53CD"/>
    <w:rsid w:val="00C220D1"/>
    <w:rsid w:val="00C27FB0"/>
    <w:rsid w:val="00C90A55"/>
    <w:rsid w:val="00CD449F"/>
    <w:rsid w:val="00E16AA0"/>
    <w:rsid w:val="00E47A5F"/>
    <w:rsid w:val="00F40E7F"/>
    <w:rsid w:val="00F619C4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Людмила Анатольевна Ланина</cp:lastModifiedBy>
  <cp:revision>6</cp:revision>
  <cp:lastPrinted>2016-05-19T07:37:00Z</cp:lastPrinted>
  <dcterms:created xsi:type="dcterms:W3CDTF">2016-05-25T09:27:00Z</dcterms:created>
  <dcterms:modified xsi:type="dcterms:W3CDTF">2016-05-25T09:36:00Z</dcterms:modified>
</cp:coreProperties>
</file>