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0C105B" w:rsidRDefault="000C105B" w:rsidP="0098289B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0C105B">
        <w:rPr>
          <w:b/>
        </w:rPr>
        <w:t>Бялик</w:t>
      </w:r>
      <w:r>
        <w:rPr>
          <w:b/>
        </w:rPr>
        <w:t>а</w:t>
      </w:r>
      <w:r w:rsidR="00E8063F" w:rsidRPr="000C105B">
        <w:rPr>
          <w:b/>
        </w:rPr>
        <w:t xml:space="preserve"> Андре</w:t>
      </w:r>
      <w:r w:rsidR="0098289B">
        <w:rPr>
          <w:b/>
        </w:rPr>
        <w:t>я</w:t>
      </w:r>
      <w:r w:rsidR="00E8063F" w:rsidRPr="000C105B">
        <w:rPr>
          <w:b/>
        </w:rPr>
        <w:t xml:space="preserve"> Яковлевич</w:t>
      </w:r>
      <w:r w:rsidR="0098289B">
        <w:rPr>
          <w:b/>
        </w:rPr>
        <w:t>а</w:t>
      </w:r>
    </w:p>
    <w:p w:rsidR="00702BC2" w:rsidRPr="000C105B" w:rsidRDefault="00702BC2">
      <w:pPr>
        <w:rPr>
          <w:b/>
        </w:rPr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88"/>
        <w:gridCol w:w="1535"/>
        <w:gridCol w:w="920"/>
        <w:gridCol w:w="920"/>
        <w:gridCol w:w="1008"/>
        <w:gridCol w:w="920"/>
        <w:gridCol w:w="920"/>
        <w:gridCol w:w="1095"/>
        <w:gridCol w:w="6"/>
        <w:gridCol w:w="1044"/>
        <w:gridCol w:w="1693"/>
        <w:gridCol w:w="1056"/>
        <w:gridCol w:w="974"/>
        <w:gridCol w:w="1121"/>
      </w:tblGrid>
      <w:tr w:rsidR="0098289B" w:rsidTr="0098289B">
        <w:trPr>
          <w:jc w:val="center"/>
        </w:trPr>
        <w:tc>
          <w:tcPr>
            <w:tcW w:w="118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Фамилия, имя, отчество</w:t>
            </w:r>
          </w:p>
        </w:tc>
        <w:tc>
          <w:tcPr>
            <w:tcW w:w="15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77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8289B" w:rsidTr="0098289B">
        <w:trPr>
          <w:jc w:val="center"/>
        </w:trPr>
        <w:tc>
          <w:tcPr>
            <w:tcW w:w="118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578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Недвижимое имущество</w:t>
            </w:r>
          </w:p>
        </w:tc>
        <w:tc>
          <w:tcPr>
            <w:tcW w:w="1050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51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Иное имущество</w:t>
            </w:r>
          </w:p>
        </w:tc>
      </w:tr>
      <w:tr w:rsidR="0098289B" w:rsidTr="0098289B">
        <w:trPr>
          <w:jc w:val="center"/>
        </w:trPr>
        <w:tc>
          <w:tcPr>
            <w:tcW w:w="118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578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203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Ценные бумаги</w:t>
            </w:r>
          </w:p>
        </w:tc>
        <w:tc>
          <w:tcPr>
            <w:tcW w:w="112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8289B" w:rsidTr="0098289B">
        <w:trPr>
          <w:jc w:val="center"/>
        </w:trPr>
        <w:tc>
          <w:tcPr>
            <w:tcW w:w="118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578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Акции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  <w:r>
              <w:t>Иные ценные бумаги</w:t>
            </w:r>
          </w:p>
        </w:tc>
        <w:tc>
          <w:tcPr>
            <w:tcW w:w="112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8289B" w:rsidRDefault="0098289B">
            <w:pPr>
              <w:pStyle w:val="a8"/>
            </w:pPr>
          </w:p>
        </w:tc>
      </w:tr>
      <w:tr w:rsidR="008F1042" w:rsidTr="0098289B">
        <w:trPr>
          <w:jc w:val="center"/>
        </w:trPr>
        <w:tc>
          <w:tcPr>
            <w:tcW w:w="118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</w:p>
        </w:tc>
        <w:tc>
          <w:tcPr>
            <w:tcW w:w="153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Земельные участки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Жилые дома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Квартиры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Дачи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Гаражи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 w:rsidP="008F1042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 w:rsidP="008F1042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2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 w:rsidP="008F1042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8F1042" w:rsidTr="00A557D2">
        <w:trPr>
          <w:jc w:val="center"/>
        </w:trPr>
        <w:tc>
          <w:tcPr>
            <w:tcW w:w="118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Место нахождения (адрес), общая площадь</w:t>
            </w:r>
          </w:p>
          <w:p w:rsidR="008F1042" w:rsidRDefault="008F1042">
            <w:pPr>
              <w:pStyle w:val="a8"/>
            </w:pPr>
            <w:r>
              <w:t>(кв. м)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Место нахождения (адрес), общая площадь</w:t>
            </w:r>
          </w:p>
          <w:p w:rsidR="008F1042" w:rsidRDefault="008F1042">
            <w:pPr>
              <w:pStyle w:val="a8"/>
            </w:pPr>
            <w:r>
              <w:t>(кв. м)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Место нахождения (адрес), общая площадь</w:t>
            </w:r>
          </w:p>
          <w:p w:rsidR="008F1042" w:rsidRDefault="008F1042">
            <w:pPr>
              <w:pStyle w:val="a8"/>
            </w:pPr>
            <w:r>
              <w:t>(кв. м)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Место нахождения (адрес), общая площадь</w:t>
            </w:r>
          </w:p>
          <w:p w:rsidR="008F1042" w:rsidRDefault="008F1042">
            <w:pPr>
              <w:pStyle w:val="a8"/>
            </w:pPr>
            <w:r>
              <w:t>(кв. м)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Место нахождения (адрес), общая площадь</w:t>
            </w:r>
          </w:p>
          <w:p w:rsidR="008F1042" w:rsidRDefault="008F1042">
            <w:pPr>
              <w:pStyle w:val="a8"/>
            </w:pPr>
            <w:r>
              <w:t>(кв. м)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8F1042" w:rsidRDefault="008F1042">
            <w:pPr>
              <w:pStyle w:val="a8"/>
            </w:pPr>
            <w:r>
              <w:t>(кв. м)</w:t>
            </w:r>
          </w:p>
        </w:tc>
        <w:tc>
          <w:tcPr>
            <w:tcW w:w="104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8F1042" w:rsidRDefault="008F1042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</w:p>
        </w:tc>
        <w:tc>
          <w:tcPr>
            <w:tcW w:w="9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</w:p>
        </w:tc>
        <w:tc>
          <w:tcPr>
            <w:tcW w:w="112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pStyle w:val="a8"/>
            </w:pPr>
          </w:p>
        </w:tc>
      </w:tr>
      <w:tr w:rsidR="008F1042" w:rsidTr="003C49B1">
        <w:trPr>
          <w:jc w:val="center"/>
        </w:trPr>
        <w:tc>
          <w:tcPr>
            <w:tcW w:w="11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 w:rsidP="008F1042">
            <w:pPr>
              <w:jc w:val="center"/>
            </w:pPr>
            <w:r>
              <w:rPr>
                <w:sz w:val="16"/>
              </w:rPr>
              <w:t>Бялик Андрей Яковлевич</w:t>
            </w:r>
          </w:p>
        </w:tc>
        <w:tc>
          <w:tcPr>
            <w:tcW w:w="15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 w:rsidP="008F1042">
            <w:pPr>
              <w:jc w:val="left"/>
            </w:pPr>
            <w:r>
              <w:rPr>
                <w:sz w:val="16"/>
              </w:rPr>
              <w:t>1) зарплата, Муниципальное образовательное учреждение "Средняя общеобразовательная школа имени  И.А. Пришкольника села Валдгейм", 1 015 890.45 руб.;  2) зарплата, Управление по внутренней политике ЕАО, 72 864.36 руб.;  3) проценты (доходы от вкладов), Отделение Азиатско-Тихоокеанского банка в городе Биробиджане, 7 321.07 руб.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 w:rsidP="008F104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8F1042" w:rsidRDefault="008F1042" w:rsidP="008F1042">
            <w:pPr>
              <w:jc w:val="center"/>
            </w:pPr>
            <w:r>
              <w:rPr>
                <w:sz w:val="16"/>
              </w:rPr>
              <w:t>73.5 кв.м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1) автомобиль легковой, "Toyota Passo", 2004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8F1042" w:rsidRDefault="008F104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125038,37 руб.</w:t>
            </w:r>
          </w:p>
          <w:p w:rsidR="008F1042" w:rsidRDefault="008F1042">
            <w:pPr>
              <w:spacing w:line="276" w:lineRule="auto"/>
              <w:jc w:val="left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F1042" w:rsidRDefault="008F1042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8F1042">
      <w:pgSz w:w="16838" w:h="11906" w:orient="landscape"/>
      <w:pgMar w:top="426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0C105B"/>
    <w:rsid w:val="00117DA4"/>
    <w:rsid w:val="001529D1"/>
    <w:rsid w:val="002046C2"/>
    <w:rsid w:val="00271F4B"/>
    <w:rsid w:val="004A6F1E"/>
    <w:rsid w:val="0058332B"/>
    <w:rsid w:val="00702BC2"/>
    <w:rsid w:val="008F1042"/>
    <w:rsid w:val="0098289B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2016-07-28T03:52:00Z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