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BB003F" w:rsidRPr="00BB003F" w:rsidRDefault="00BB003F" w:rsidP="00BB003F">
      <w:pPr>
        <w:ind w:firstLine="709"/>
        <w:jc w:val="center"/>
        <w:rPr>
          <w:b/>
        </w:rPr>
      </w:pPr>
      <w:r w:rsidRPr="00BB003F"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Pr="00BB003F" w:rsidRDefault="00E8063F" w:rsidP="00BB003F">
      <w:pPr>
        <w:ind w:firstLine="709"/>
        <w:jc w:val="center"/>
        <w:rPr>
          <w:b/>
        </w:rPr>
      </w:pPr>
      <w:r w:rsidRPr="00BB003F">
        <w:rPr>
          <w:b/>
        </w:rPr>
        <w:t>Габдулин</w:t>
      </w:r>
      <w:r w:rsidR="00BB003F">
        <w:rPr>
          <w:b/>
        </w:rPr>
        <w:t>а</w:t>
      </w:r>
      <w:r w:rsidRPr="00BB003F">
        <w:rPr>
          <w:b/>
        </w:rPr>
        <w:t xml:space="preserve"> Касим</w:t>
      </w:r>
      <w:r w:rsidR="00BB003F">
        <w:rPr>
          <w:b/>
        </w:rPr>
        <w:t>а</w:t>
      </w:r>
      <w:r w:rsidRPr="00BB003F">
        <w:rPr>
          <w:b/>
        </w:rPr>
        <w:t xml:space="preserve"> Камилович</w:t>
      </w:r>
      <w:r w:rsidR="00BB003F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33"/>
        <w:gridCol w:w="1211"/>
        <w:gridCol w:w="1070"/>
        <w:gridCol w:w="911"/>
        <w:gridCol w:w="962"/>
        <w:gridCol w:w="911"/>
        <w:gridCol w:w="1236"/>
        <w:gridCol w:w="1093"/>
        <w:gridCol w:w="6"/>
        <w:gridCol w:w="1041"/>
        <w:gridCol w:w="1693"/>
        <w:gridCol w:w="1055"/>
        <w:gridCol w:w="973"/>
        <w:gridCol w:w="1105"/>
      </w:tblGrid>
      <w:tr w:rsidR="00BB003F" w:rsidTr="00BB003F">
        <w:trPr>
          <w:jc w:val="center"/>
        </w:trPr>
        <w:tc>
          <w:tcPr>
            <w:tcW w:w="11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Фамилия, имя, отчество</w:t>
            </w:r>
          </w:p>
        </w:tc>
        <w:tc>
          <w:tcPr>
            <w:tcW w:w="12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5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BB003F" w:rsidTr="00BB003F">
        <w:trPr>
          <w:jc w:val="center"/>
        </w:trPr>
        <w:tc>
          <w:tcPr>
            <w:tcW w:w="11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618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Недвижимое имущество</w:t>
            </w:r>
          </w:p>
        </w:tc>
        <w:tc>
          <w:tcPr>
            <w:tcW w:w="104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Иное имущество</w:t>
            </w:r>
          </w:p>
        </w:tc>
      </w:tr>
      <w:tr w:rsidR="00BB003F" w:rsidTr="00BB003F">
        <w:trPr>
          <w:jc w:val="center"/>
        </w:trPr>
        <w:tc>
          <w:tcPr>
            <w:tcW w:w="11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61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Ценные бумаги</w:t>
            </w:r>
          </w:p>
        </w:tc>
        <w:tc>
          <w:tcPr>
            <w:tcW w:w="110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BB003F" w:rsidTr="00BB003F">
        <w:trPr>
          <w:jc w:val="center"/>
        </w:trPr>
        <w:tc>
          <w:tcPr>
            <w:tcW w:w="11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61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  <w:r>
              <w:t>Иные ценные бумаги</w:t>
            </w:r>
          </w:p>
        </w:tc>
        <w:tc>
          <w:tcPr>
            <w:tcW w:w="110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B003F" w:rsidRDefault="00BB003F">
            <w:pPr>
              <w:pStyle w:val="a8"/>
            </w:pPr>
          </w:p>
        </w:tc>
      </w:tr>
      <w:tr w:rsidR="00DF263C" w:rsidTr="00BB003F">
        <w:trPr>
          <w:jc w:val="center"/>
        </w:trPr>
        <w:tc>
          <w:tcPr>
            <w:tcW w:w="11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121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Земельные участки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Жилые дома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Квартиры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Дачи</w:t>
            </w:r>
          </w:p>
        </w:tc>
        <w:tc>
          <w:tcPr>
            <w:tcW w:w="12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DF263C" w:rsidTr="00E153F3">
        <w:trPr>
          <w:jc w:val="center"/>
        </w:trPr>
        <w:tc>
          <w:tcPr>
            <w:tcW w:w="11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12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DF263C" w:rsidRDefault="00DF263C">
            <w:pPr>
              <w:pStyle w:val="a8"/>
            </w:pPr>
            <w:r>
              <w:t>(кв. м)</w:t>
            </w:r>
          </w:p>
        </w:tc>
        <w:tc>
          <w:tcPr>
            <w:tcW w:w="10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DF263C" w:rsidRDefault="00DF263C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  <w:tc>
          <w:tcPr>
            <w:tcW w:w="110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pStyle w:val="a8"/>
            </w:pPr>
          </w:p>
        </w:tc>
      </w:tr>
      <w:tr w:rsidR="00DF263C" w:rsidTr="00F95BA1">
        <w:trPr>
          <w:jc w:val="center"/>
        </w:trPr>
        <w:tc>
          <w:tcPr>
            <w:tcW w:w="11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Габдулин Касим Камилович</w:t>
            </w:r>
          </w:p>
        </w:tc>
        <w:tc>
          <w:tcPr>
            <w:tcW w:w="12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1) зарплата, Законодательное Собрание Еврейской автономной области, 1 107 113.03 руб.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F263C" w:rsidRDefault="00DF263C" w:rsidP="00DF263C">
            <w:pPr>
              <w:jc w:val="left"/>
            </w:pPr>
            <w:r>
              <w:rPr>
                <w:sz w:val="16"/>
              </w:rPr>
              <w:t>2 400 кв.м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F263C" w:rsidRDefault="00DF263C" w:rsidP="00DF263C">
            <w:pPr>
              <w:jc w:val="left"/>
            </w:pPr>
            <w:r>
              <w:rPr>
                <w:sz w:val="16"/>
              </w:rPr>
              <w:t xml:space="preserve">59.4 кв.м, 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 w:rsidP="00DF263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F263C" w:rsidRDefault="00DF263C" w:rsidP="00DF263C">
            <w:pPr>
              <w:jc w:val="left"/>
            </w:pPr>
            <w:r>
              <w:rPr>
                <w:sz w:val="16"/>
              </w:rPr>
              <w:t xml:space="preserve">18.5 кв.м 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автомобиль легковой, "Hyundai Solaris", </w:t>
            </w:r>
          </w:p>
          <w:p w:rsidR="00DF263C" w:rsidRDefault="00DF263C">
            <w:pPr>
              <w:jc w:val="left"/>
            </w:pPr>
            <w:r>
              <w:rPr>
                <w:sz w:val="16"/>
              </w:rPr>
              <w:t>2012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DF263C" w:rsidRDefault="00DF263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31443,42 руб.</w:t>
            </w:r>
          </w:p>
          <w:p w:rsidR="00DF263C" w:rsidRDefault="00DF263C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F263C" w:rsidRDefault="00DF263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BB003F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5A5B7F"/>
    <w:rsid w:val="006D2722"/>
    <w:rsid w:val="00702BC2"/>
    <w:rsid w:val="00B847B3"/>
    <w:rsid w:val="00BB003F"/>
    <w:rsid w:val="00D05275"/>
    <w:rsid w:val="00DF263C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2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2016-07-28T04:00:00Z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