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213734" w:rsidRDefault="00213734" w:rsidP="00213734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213734">
        <w:rPr>
          <w:b/>
        </w:rPr>
        <w:t>Семенов</w:t>
      </w:r>
      <w:r w:rsidRPr="00213734">
        <w:rPr>
          <w:b/>
        </w:rPr>
        <w:t>а</w:t>
      </w:r>
      <w:r w:rsidR="00E8063F" w:rsidRPr="00213734">
        <w:rPr>
          <w:b/>
        </w:rPr>
        <w:t xml:space="preserve"> Геннади</w:t>
      </w:r>
      <w:r w:rsidRPr="00213734">
        <w:rPr>
          <w:b/>
        </w:rPr>
        <w:t>я</w:t>
      </w:r>
      <w:r w:rsidR="00E8063F" w:rsidRPr="00213734">
        <w:rPr>
          <w:b/>
        </w:rPr>
        <w:t xml:space="preserve"> Никифорович</w:t>
      </w:r>
      <w:r w:rsidRPr="00213734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191"/>
        <w:gridCol w:w="954"/>
        <w:gridCol w:w="955"/>
        <w:gridCol w:w="991"/>
        <w:gridCol w:w="955"/>
        <w:gridCol w:w="955"/>
        <w:gridCol w:w="1102"/>
        <w:gridCol w:w="6"/>
        <w:gridCol w:w="1051"/>
        <w:gridCol w:w="1693"/>
        <w:gridCol w:w="1060"/>
        <w:gridCol w:w="977"/>
        <w:gridCol w:w="1177"/>
      </w:tblGrid>
      <w:tr w:rsidR="00213734" w:rsidTr="00213734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Фамилия, имя, отчество</w:t>
            </w:r>
          </w:p>
        </w:tc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7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213734" w:rsidTr="0021373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591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Недвижимое имущество</w:t>
            </w:r>
          </w:p>
        </w:tc>
        <w:tc>
          <w:tcPr>
            <w:tcW w:w="105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Иное имущество</w:t>
            </w:r>
          </w:p>
        </w:tc>
      </w:tr>
      <w:tr w:rsidR="00213734" w:rsidTr="0021373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591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Ценные бумаги</w:t>
            </w:r>
          </w:p>
        </w:tc>
        <w:tc>
          <w:tcPr>
            <w:tcW w:w="117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213734" w:rsidTr="0021373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591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  <w:r>
              <w:t>Иные ценные бумаги</w:t>
            </w:r>
          </w:p>
        </w:tc>
        <w:tc>
          <w:tcPr>
            <w:tcW w:w="11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13734" w:rsidRDefault="00213734">
            <w:pPr>
              <w:pStyle w:val="a8"/>
            </w:pPr>
          </w:p>
        </w:tc>
      </w:tr>
      <w:tr w:rsidR="00C956E8" w:rsidTr="00213734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119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Земельные участки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Жилые дома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Квартиры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Дачи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 w:rsidP="00213734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 w:rsidP="00213734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7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 w:rsidP="00213734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C956E8" w:rsidTr="00E53B9F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C956E8" w:rsidRDefault="00C956E8">
            <w:pPr>
              <w:pStyle w:val="a8"/>
            </w:pPr>
            <w:r>
              <w:t>(кв. м)</w:t>
            </w:r>
          </w:p>
        </w:tc>
        <w:tc>
          <w:tcPr>
            <w:tcW w:w="10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C956E8" w:rsidRDefault="00C956E8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  <w:tc>
          <w:tcPr>
            <w:tcW w:w="11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pStyle w:val="a8"/>
            </w:pPr>
          </w:p>
        </w:tc>
      </w:tr>
      <w:tr w:rsidR="00C956E8" w:rsidTr="00213734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Семенов Геннадий Никифорович</w:t>
            </w:r>
          </w:p>
        </w:tc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1) пенсия, Пенсионный фонд, 175 137.90 руб.</w:t>
            </w:r>
          </w:p>
        </w:tc>
        <w:tc>
          <w:tcPr>
            <w:tcW w:w="9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 w:rsidP="00C956E8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C956E8" w:rsidRDefault="00C956E8" w:rsidP="00C956E8">
            <w:pPr>
              <w:jc w:val="left"/>
            </w:pPr>
            <w:r>
              <w:rPr>
                <w:sz w:val="16"/>
              </w:rPr>
              <w:t xml:space="preserve">5, 30.4 кв.м;  2) Еврейская автономная область, 108.9 кв.м, 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C956E8" w:rsidRDefault="00C956E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235,19 руб.</w:t>
            </w:r>
          </w:p>
          <w:p w:rsidR="00C956E8" w:rsidRDefault="00C956E8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956E8" w:rsidRDefault="00C956E8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213734">
      <w:pgSz w:w="16838" w:h="11906" w:orient="landscape"/>
      <w:pgMar w:top="568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13734"/>
    <w:rsid w:val="002F0D7C"/>
    <w:rsid w:val="004A6F1E"/>
    <w:rsid w:val="0058332B"/>
    <w:rsid w:val="00702BC2"/>
    <w:rsid w:val="00784EAC"/>
    <w:rsid w:val="00B847B3"/>
    <w:rsid w:val="00C956E8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95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2016-07-29T00:29:00Z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