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037655" w:rsidRDefault="00037655" w:rsidP="00037655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037655">
        <w:rPr>
          <w:b/>
        </w:rPr>
        <w:t>Тонких Серге</w:t>
      </w:r>
      <w:r w:rsidRPr="00037655">
        <w:rPr>
          <w:b/>
        </w:rPr>
        <w:t>я</w:t>
      </w:r>
      <w:r w:rsidR="00E8063F" w:rsidRPr="00037655">
        <w:rPr>
          <w:b/>
        </w:rPr>
        <w:t xml:space="preserve"> Иванович</w:t>
      </w:r>
      <w:r w:rsidRPr="00037655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395"/>
        <w:gridCol w:w="946"/>
        <w:gridCol w:w="947"/>
        <w:gridCol w:w="979"/>
        <w:gridCol w:w="947"/>
        <w:gridCol w:w="947"/>
        <w:gridCol w:w="1100"/>
        <w:gridCol w:w="6"/>
        <w:gridCol w:w="1050"/>
        <w:gridCol w:w="1693"/>
        <w:gridCol w:w="1059"/>
        <w:gridCol w:w="976"/>
        <w:gridCol w:w="1164"/>
      </w:tblGrid>
      <w:tr w:rsidR="00037655" w:rsidTr="00037655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Фамилия, имя, отчество</w:t>
            </w:r>
          </w:p>
        </w:tc>
        <w:tc>
          <w:tcPr>
            <w:tcW w:w="13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1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37655" w:rsidTr="0003765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3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586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Недвижимое имущество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99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Иное имущество</w:t>
            </w:r>
          </w:p>
        </w:tc>
      </w:tr>
      <w:tr w:rsidR="00037655" w:rsidTr="0003765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3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586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Ценные бумаги</w:t>
            </w:r>
          </w:p>
        </w:tc>
        <w:tc>
          <w:tcPr>
            <w:tcW w:w="116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37655" w:rsidTr="0003765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3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586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  <w:r>
              <w:t>Иные ценные бумаги</w:t>
            </w:r>
          </w:p>
        </w:tc>
        <w:tc>
          <w:tcPr>
            <w:tcW w:w="116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37655" w:rsidRDefault="00037655">
            <w:pPr>
              <w:pStyle w:val="a8"/>
            </w:pPr>
          </w:p>
        </w:tc>
      </w:tr>
      <w:tr w:rsidR="009C4305" w:rsidTr="00037655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139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Земельные участки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Жилые дома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Квартиры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Дачи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 w:rsidP="0003765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 w:rsidP="0003765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 w:rsidP="0003765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C4305" w:rsidTr="0000788C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13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C4305" w:rsidRDefault="009C4305">
            <w:pPr>
              <w:pStyle w:val="a8"/>
            </w:pPr>
            <w:r>
              <w:t>(кв. м)</w:t>
            </w:r>
          </w:p>
        </w:tc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C4305" w:rsidRDefault="009C4305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  <w:tc>
          <w:tcPr>
            <w:tcW w:w="116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pStyle w:val="a8"/>
            </w:pPr>
          </w:p>
        </w:tc>
      </w:tr>
      <w:tr w:rsidR="009C4305" w:rsidTr="00037655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Тонких Сергей Иванович</w:t>
            </w:r>
          </w:p>
        </w:tc>
        <w:tc>
          <w:tcPr>
            <w:tcW w:w="139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1) зарплата, Законодательное Собрание Еврейской автономной области, 766 405.33 руб.;  2) проценты (доходы от вкладов), ПАО РОСБАНК, 44.77 руб.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 w:rsidP="009C430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9C4305" w:rsidRDefault="009C4305" w:rsidP="009C4305">
            <w:pPr>
              <w:jc w:val="left"/>
            </w:pPr>
            <w:r>
              <w:rPr>
                <w:sz w:val="16"/>
              </w:rPr>
              <w:t>29.4 кв.м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1) автомобиль легковой, "RENAULT SANDERO STEPWAY", 2013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9C4305" w:rsidRDefault="009C430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24567,70 руб.</w:t>
            </w:r>
          </w:p>
          <w:p w:rsidR="009C4305" w:rsidRDefault="009C4305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C4305" w:rsidRDefault="009C430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037655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37655"/>
    <w:rsid w:val="000A3C61"/>
    <w:rsid w:val="000B2457"/>
    <w:rsid w:val="00117DA4"/>
    <w:rsid w:val="002046C2"/>
    <w:rsid w:val="002166E6"/>
    <w:rsid w:val="004A6F1E"/>
    <w:rsid w:val="0058332B"/>
    <w:rsid w:val="00702BC2"/>
    <w:rsid w:val="009C4305"/>
    <w:rsid w:val="00B847B3"/>
    <w:rsid w:val="00D05275"/>
    <w:rsid w:val="00E8063F"/>
    <w:rsid w:val="00F6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