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EF" w:rsidRPr="000D2668" w:rsidRDefault="00CE60EF" w:rsidP="00CE60E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CE60EF" w:rsidRPr="000D2668" w:rsidRDefault="00CE60EF" w:rsidP="00CE60E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0D2668">
        <w:rPr>
          <w:rFonts w:ascii="PT Astra Serif" w:hAnsi="PT Astra Serif" w:cs="Times New Roman"/>
          <w:sz w:val="24"/>
          <w:szCs w:val="24"/>
        </w:rPr>
        <w:t>Муравленковский</w:t>
      </w:r>
      <w:proofErr w:type="spellEnd"/>
      <w:r w:rsidRPr="000D2668">
        <w:rPr>
          <w:rFonts w:ascii="PT Astra Serif" w:hAnsi="PT Astra Serif" w:cs="Times New Roman"/>
          <w:sz w:val="24"/>
          <w:szCs w:val="24"/>
        </w:rPr>
        <w:t xml:space="preserve"> многопрофильный колледж», а также о доходах, об имуществе и обязательствах имущественного характера его супруги, несовершеннолетних детей за период с 01 января 2018 года по 31 декабря 2018 года</w:t>
      </w:r>
    </w:p>
    <w:p w:rsidR="00CE60EF" w:rsidRPr="000D2668" w:rsidRDefault="00CE60EF" w:rsidP="00CE60E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29"/>
        <w:gridCol w:w="1460"/>
        <w:gridCol w:w="1806"/>
        <w:gridCol w:w="1214"/>
        <w:gridCol w:w="1186"/>
        <w:gridCol w:w="1195"/>
        <w:gridCol w:w="1193"/>
        <w:gridCol w:w="1111"/>
        <w:gridCol w:w="1670"/>
        <w:gridCol w:w="1722"/>
      </w:tblGrid>
      <w:tr w:rsidR="00CE60EF" w:rsidRPr="000D2668" w:rsidTr="00B061DB">
        <w:trPr>
          <w:trHeight w:val="509"/>
        </w:trPr>
        <w:tc>
          <w:tcPr>
            <w:tcW w:w="2229" w:type="dxa"/>
            <w:vMerge w:val="restart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66" w:type="dxa"/>
            <w:gridSpan w:val="4"/>
            <w:vMerge w:val="restart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9" w:type="dxa"/>
            <w:gridSpan w:val="3"/>
            <w:vMerge w:val="restart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0" w:type="dxa"/>
            <w:vMerge w:val="restart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22" w:type="dxa"/>
            <w:vMerge w:val="restart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CE60EF" w:rsidRPr="000D2668" w:rsidTr="00B061DB">
        <w:trPr>
          <w:trHeight w:val="509"/>
        </w:trPr>
        <w:tc>
          <w:tcPr>
            <w:tcW w:w="2229" w:type="dxa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666" w:type="dxa"/>
            <w:gridSpan w:val="4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99" w:type="dxa"/>
            <w:gridSpan w:val="3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70" w:type="dxa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CE60EF" w:rsidRPr="000D2668" w:rsidTr="00B061DB">
        <w:trPr>
          <w:trHeight w:val="900"/>
        </w:trPr>
        <w:tc>
          <w:tcPr>
            <w:tcW w:w="2229" w:type="dxa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60" w:type="dxa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806" w:type="dxa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214" w:type="dxa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86" w:type="dxa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5" w:type="dxa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193" w:type="dxa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11" w:type="dxa"/>
            <w:vAlign w:val="center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70" w:type="dxa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CE60EF" w:rsidRPr="000D2668" w:rsidTr="00B061DB">
        <w:trPr>
          <w:trHeight w:val="300"/>
        </w:trPr>
        <w:tc>
          <w:tcPr>
            <w:tcW w:w="2229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60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806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214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186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195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193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11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70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22" w:type="dxa"/>
            <w:hideMark/>
          </w:tcPr>
          <w:p w:rsidR="00CE60EF" w:rsidRPr="000D2668" w:rsidRDefault="00CE60EF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CE60EF" w:rsidRPr="000D2668" w:rsidTr="00B061DB">
        <w:trPr>
          <w:trHeight w:val="705"/>
        </w:trPr>
        <w:tc>
          <w:tcPr>
            <w:tcW w:w="2229" w:type="dxa"/>
            <w:vMerge w:val="restart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proofErr w:type="spellStart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Линденгольц</w:t>
            </w:r>
            <w:proofErr w:type="spellEnd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А.Ю.</w:t>
            </w:r>
          </w:p>
        </w:tc>
        <w:tc>
          <w:tcPr>
            <w:tcW w:w="1460" w:type="dxa"/>
            <w:vMerge w:val="restart"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vMerge w:val="restart"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 w:val="restart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vMerge w:val="restart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vMerge w:val="restart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vMerge w:val="restart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65,1</w:t>
            </w:r>
          </w:p>
        </w:tc>
        <w:tc>
          <w:tcPr>
            <w:tcW w:w="1111" w:type="dxa"/>
            <w:vMerge w:val="restart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автоприцеп КМЗ</w:t>
            </w:r>
          </w:p>
        </w:tc>
        <w:tc>
          <w:tcPr>
            <w:tcW w:w="1722" w:type="dxa"/>
            <w:vMerge w:val="restart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4806484,11</w:t>
            </w:r>
          </w:p>
        </w:tc>
      </w:tr>
      <w:tr w:rsidR="00CE60EF" w:rsidRPr="000D2668" w:rsidTr="00B061DB">
        <w:trPr>
          <w:trHeight w:val="705"/>
        </w:trPr>
        <w:tc>
          <w:tcPr>
            <w:tcW w:w="2229" w:type="dxa"/>
            <w:vMerge/>
            <w:noWrap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vMerge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vMerge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noWrap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vMerge/>
            <w:noWrap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vMerge/>
            <w:noWrap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vMerge/>
            <w:noWrap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vMerge/>
            <w:noWrap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70" w:type="dxa"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  <w:r w:rsidRPr="00D768F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D768F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Mercedes-Benz</w:t>
            </w:r>
            <w:proofErr w:type="spellEnd"/>
          </w:p>
        </w:tc>
        <w:tc>
          <w:tcPr>
            <w:tcW w:w="1722" w:type="dxa"/>
            <w:vMerge/>
            <w:noWrap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CE60EF" w:rsidRPr="000D2668" w:rsidTr="00B061DB">
        <w:trPr>
          <w:trHeight w:val="812"/>
        </w:trPr>
        <w:tc>
          <w:tcPr>
            <w:tcW w:w="2229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60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6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4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58,3</w:t>
            </w:r>
          </w:p>
        </w:tc>
        <w:tc>
          <w:tcPr>
            <w:tcW w:w="1186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5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70" w:type="dxa"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легковой автомобиль, </w:t>
            </w:r>
            <w:r w:rsidRPr="000D2668"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Kia</w:t>
            </w:r>
          </w:p>
        </w:tc>
        <w:tc>
          <w:tcPr>
            <w:tcW w:w="1722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  <w:r w:rsidRPr="000D2668"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,</w:t>
            </w: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</w:t>
            </w:r>
          </w:p>
        </w:tc>
      </w:tr>
      <w:tr w:rsidR="00CE60EF" w:rsidRPr="000D2668" w:rsidTr="00B061DB">
        <w:trPr>
          <w:trHeight w:val="660"/>
        </w:trPr>
        <w:tc>
          <w:tcPr>
            <w:tcW w:w="2229" w:type="dxa"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460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58,3</w:t>
            </w:r>
          </w:p>
        </w:tc>
        <w:tc>
          <w:tcPr>
            <w:tcW w:w="1111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22" w:type="dxa"/>
            <w:noWrap/>
            <w:hideMark/>
          </w:tcPr>
          <w:p w:rsidR="00CE60EF" w:rsidRPr="000D2668" w:rsidRDefault="00CE60EF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</w:tbl>
    <w:p w:rsidR="008B0BAB" w:rsidRDefault="008B0BAB"/>
    <w:sectPr w:rsidR="008B0BAB" w:rsidSect="00CE60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0EF"/>
    <w:rsid w:val="008B0BAB"/>
    <w:rsid w:val="00C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0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E6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>Yamal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2019-05-14T11:48:00Z</dcterms:created>
  <dcterms:modified xsi:type="dcterms:W3CDTF">2019-05-14T11:49:00Z</dcterms:modified>
</cp:coreProperties>
</file>