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F3" w:rsidRDefault="00B717F3" w:rsidP="00F56840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B717F3" w:rsidRDefault="00B717F3" w:rsidP="00F56840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B717F3" w:rsidRDefault="00B717F3" w:rsidP="00F56840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B717F3" w:rsidRDefault="00B717F3" w:rsidP="00F56840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B717F3" w:rsidRDefault="00B717F3" w:rsidP="00F56840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Занимаемая должность    </w:t>
      </w:r>
      <w:r w:rsidRPr="00415668">
        <w:rPr>
          <w:b/>
          <w:szCs w:val="28"/>
          <w:u w:val="single"/>
        </w:rPr>
        <w:t>директор МБОУ СОШ №2</w:t>
      </w:r>
    </w:p>
    <w:p w:rsidR="00B717F3" w:rsidRDefault="00B717F3" w:rsidP="00F56840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B717F3" w:rsidRDefault="00B717F3" w:rsidP="00F56840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</w:pPr>
      <w:r>
        <w:t xml:space="preserve">Сведения представлены за отчётный период     </w:t>
      </w:r>
      <w:r w:rsidRPr="00415668">
        <w:rPr>
          <w:b/>
          <w:u w:val="single"/>
        </w:rPr>
        <w:t>с 01.01.2012года по 31.12.2012года.</w:t>
      </w:r>
    </w:p>
    <w:p w:rsidR="00B717F3" w:rsidRDefault="00B717F3" w:rsidP="00F56840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B717F3" w:rsidTr="00DC5312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B717F3" w:rsidTr="00DC5312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Декларированный годовой доход служащего  Каткова  А.П.</w:t>
            </w: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ААааааА.П(</w:t>
            </w:r>
            <w:r w:rsidRPr="00776620">
              <w:rPr>
                <w:b/>
              </w:rPr>
              <w:t>Ф.И.О.)</w:t>
            </w:r>
            <w:r>
              <w:rPr>
                <w:b/>
              </w:rPr>
              <w:t>Каткова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1067489,11</w:t>
            </w:r>
          </w:p>
        </w:tc>
      </w:tr>
      <w:tr w:rsidR="00B717F3" w:rsidTr="00DC5312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218735,14</w:t>
            </w:r>
          </w:p>
        </w:tc>
      </w:tr>
      <w:tr w:rsidR="00B717F3" w:rsidTr="00DC5312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B717F3" w:rsidRDefault="00B717F3" w:rsidP="00F56840">
      <w:pPr>
        <w:widowControl w:val="0"/>
        <w:shd w:val="clear" w:color="auto" w:fill="FFFFFF"/>
        <w:autoSpaceDE w:val="0"/>
        <w:ind w:left="48"/>
        <w:jc w:val="center"/>
      </w:pPr>
    </w:p>
    <w:p w:rsidR="00B717F3" w:rsidRDefault="00B717F3" w:rsidP="00F56840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B717F3" w:rsidRDefault="00B717F3" w:rsidP="00F56840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B717F3" w:rsidRDefault="00B717F3" w:rsidP="00F56840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B717F3" w:rsidRDefault="00B717F3" w:rsidP="00F56840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B717F3" w:rsidTr="00DC5312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РФ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Каткова А.П.</w:t>
            </w: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Жилые дома: не имею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23.3</w:t>
            </w: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Каткова А.П.</w:t>
            </w: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46.7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Катков Е.П.</w:t>
            </w: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Дачи: не имею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B717F3" w:rsidRDefault="00B717F3" w:rsidP="00F56840">
      <w:pPr>
        <w:widowControl w:val="0"/>
        <w:shd w:val="clear" w:color="auto" w:fill="FFFFFF"/>
        <w:autoSpaceDE w:val="0"/>
        <w:jc w:val="center"/>
      </w:pPr>
    </w:p>
    <w:p w:rsidR="00B717F3" w:rsidRDefault="00B717F3" w:rsidP="00F56840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B717F3" w:rsidTr="00DC5312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Каткова А. П.</w:t>
            </w: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23.3</w:t>
            </w: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Каткова А.П.</w:t>
            </w: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46.7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Катков Е.П.</w:t>
            </w: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B717F3" w:rsidTr="00DC5312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B717F3" w:rsidRDefault="00B717F3" w:rsidP="00F56840">
      <w:pPr>
        <w:widowControl w:val="0"/>
        <w:autoSpaceDE w:val="0"/>
        <w:jc w:val="center"/>
        <w:rPr>
          <w:b/>
        </w:rPr>
      </w:pPr>
    </w:p>
    <w:p w:rsidR="00B717F3" w:rsidRDefault="00B717F3" w:rsidP="00F56840">
      <w:pPr>
        <w:widowControl w:val="0"/>
        <w:autoSpaceDE w:val="0"/>
        <w:jc w:val="center"/>
        <w:rPr>
          <w:b/>
        </w:rPr>
      </w:pPr>
    </w:p>
    <w:p w:rsidR="00B717F3" w:rsidRDefault="00B717F3" w:rsidP="00F56840">
      <w:pPr>
        <w:widowControl w:val="0"/>
        <w:autoSpaceDE w:val="0"/>
        <w:jc w:val="center"/>
        <w:rPr>
          <w:b/>
        </w:rPr>
      </w:pPr>
    </w:p>
    <w:p w:rsidR="00B717F3" w:rsidRDefault="00B717F3" w:rsidP="00F56840">
      <w:pPr>
        <w:widowControl w:val="0"/>
        <w:autoSpaceDE w:val="0"/>
        <w:jc w:val="center"/>
        <w:rPr>
          <w:b/>
        </w:rPr>
      </w:pPr>
    </w:p>
    <w:p w:rsidR="00B717F3" w:rsidRDefault="00B717F3" w:rsidP="00F56840">
      <w:pPr>
        <w:widowControl w:val="0"/>
        <w:autoSpaceDE w:val="0"/>
        <w:jc w:val="center"/>
        <w:rPr>
          <w:b/>
        </w:rPr>
      </w:pPr>
    </w:p>
    <w:p w:rsidR="00B717F3" w:rsidRDefault="00B717F3" w:rsidP="00F56840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B717F3" w:rsidRDefault="00B717F3" w:rsidP="00F56840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B717F3" w:rsidTr="00DC5312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B717F3" w:rsidRDefault="00B717F3" w:rsidP="00DC5312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17F3" w:rsidTr="00DC5312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17F3" w:rsidRDefault="00B717F3" w:rsidP="00DC531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B717F3" w:rsidRDefault="00B717F3" w:rsidP="00F56840">
      <w:pPr>
        <w:widowControl w:val="0"/>
        <w:autoSpaceDE w:val="0"/>
        <w:jc w:val="center"/>
      </w:pPr>
    </w:p>
    <w:p w:rsidR="00B717F3" w:rsidRDefault="00B717F3" w:rsidP="00F56840">
      <w:pPr>
        <w:widowControl w:val="0"/>
        <w:autoSpaceDE w:val="0"/>
      </w:pPr>
    </w:p>
    <w:p w:rsidR="00B717F3" w:rsidRDefault="00B717F3"/>
    <w:sectPr w:rsidR="00B717F3" w:rsidSect="005B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840"/>
    <w:rsid w:val="002D6CC7"/>
    <w:rsid w:val="003A4515"/>
    <w:rsid w:val="00415668"/>
    <w:rsid w:val="00445FD5"/>
    <w:rsid w:val="00482EB7"/>
    <w:rsid w:val="004F25FC"/>
    <w:rsid w:val="00546A7F"/>
    <w:rsid w:val="005B4F42"/>
    <w:rsid w:val="005F7015"/>
    <w:rsid w:val="0067113E"/>
    <w:rsid w:val="00776620"/>
    <w:rsid w:val="007B0AB7"/>
    <w:rsid w:val="007C4893"/>
    <w:rsid w:val="00A36E36"/>
    <w:rsid w:val="00A572CE"/>
    <w:rsid w:val="00B161B2"/>
    <w:rsid w:val="00B375C9"/>
    <w:rsid w:val="00B717F3"/>
    <w:rsid w:val="00BF1E1C"/>
    <w:rsid w:val="00DC5312"/>
    <w:rsid w:val="00E25741"/>
    <w:rsid w:val="00F5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84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289</Words>
  <Characters>1651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User</cp:lastModifiedBy>
  <cp:revision>2</cp:revision>
  <dcterms:created xsi:type="dcterms:W3CDTF">2005-12-31T21:10:00Z</dcterms:created>
  <dcterms:modified xsi:type="dcterms:W3CDTF">2013-05-13T05:36:00Z</dcterms:modified>
</cp:coreProperties>
</file>