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DD" w:rsidRDefault="001A74DD" w:rsidP="001A74DD">
      <w:pPr>
        <w:pStyle w:val="2"/>
        <w:spacing w:before="0" w:beforeAutospacing="0" w:after="0" w:afterAutospacing="0"/>
        <w:textAlignment w:val="top"/>
        <w:rPr>
          <w:rFonts w:ascii="Tahoma" w:hAnsi="Tahoma" w:cs="Tahoma"/>
          <w:color w:val="C84504"/>
          <w:sz w:val="19"/>
          <w:szCs w:val="19"/>
        </w:rPr>
      </w:pPr>
      <w:r>
        <w:rPr>
          <w:rFonts w:ascii="Tahoma" w:hAnsi="Tahoma" w:cs="Tahoma"/>
          <w:color w:val="C84504"/>
          <w:sz w:val="19"/>
          <w:szCs w:val="19"/>
        </w:rPr>
        <w:fldChar w:fldCharType="begin"/>
      </w:r>
      <w:r>
        <w:rPr>
          <w:rFonts w:ascii="Tahoma" w:hAnsi="Tahoma" w:cs="Tahoma"/>
          <w:color w:val="C84504"/>
          <w:sz w:val="19"/>
          <w:szCs w:val="19"/>
        </w:rPr>
        <w:instrText xml:space="preserve"> HYPERLINK "http://mg-nazran.ru/svedeniya-o-dochodach/svedeniya-o-dochodach-ob-imuschestve-i-obyazatelstvach-imuschestvennogo-charaktera-munitsipalnich-sluzhaschich-administratsii-nasir-kortskogo-administrativnogo-okruga-a-takzhe-ich-suprugov-i-nesovershennoletnich-detey-" </w:instrText>
      </w:r>
      <w:r>
        <w:rPr>
          <w:rFonts w:ascii="Tahoma" w:hAnsi="Tahoma" w:cs="Tahoma"/>
          <w:color w:val="C84504"/>
          <w:sz w:val="19"/>
          <w:szCs w:val="19"/>
        </w:rPr>
        <w:fldChar w:fldCharType="separate"/>
      </w:r>
      <w:r>
        <w:rPr>
          <w:rStyle w:val="a3"/>
          <w:rFonts w:ascii="Tahoma" w:hAnsi="Tahoma" w:cs="Tahoma"/>
          <w:color w:val="BE4204"/>
          <w:sz w:val="19"/>
          <w:szCs w:val="19"/>
          <w:u w:val="none"/>
        </w:rPr>
        <w:t>Сведения</w:t>
      </w:r>
      <w:proofErr w:type="gramStart"/>
      <w:r>
        <w:rPr>
          <w:rStyle w:val="a3"/>
          <w:rFonts w:ascii="Tahoma" w:hAnsi="Tahoma" w:cs="Tahoma"/>
          <w:color w:val="BE4204"/>
          <w:sz w:val="19"/>
          <w:szCs w:val="19"/>
          <w:u w:val="none"/>
        </w:rPr>
        <w:t xml:space="preserve"> О</w:t>
      </w:r>
      <w:proofErr w:type="gramEnd"/>
      <w:r>
        <w:rPr>
          <w:rStyle w:val="a3"/>
          <w:rFonts w:ascii="Tahoma" w:hAnsi="Tahoma" w:cs="Tahoma"/>
          <w:color w:val="BE4204"/>
          <w:sz w:val="19"/>
          <w:szCs w:val="19"/>
          <w:u w:val="none"/>
        </w:rPr>
        <w:t xml:space="preserve"> доходах, об имуществе и обязательствах имущественного характера муниципальных служащих Администрации </w:t>
      </w:r>
      <w:proofErr w:type="spellStart"/>
      <w:r>
        <w:rPr>
          <w:rStyle w:val="a3"/>
          <w:rFonts w:ascii="Tahoma" w:hAnsi="Tahoma" w:cs="Tahoma"/>
          <w:color w:val="BE4204"/>
          <w:sz w:val="19"/>
          <w:szCs w:val="19"/>
          <w:u w:val="none"/>
        </w:rPr>
        <w:t>Насыр-Кортского</w:t>
      </w:r>
      <w:proofErr w:type="spellEnd"/>
      <w:r>
        <w:rPr>
          <w:rStyle w:val="a3"/>
          <w:rFonts w:ascii="Tahoma" w:hAnsi="Tahoma" w:cs="Tahoma"/>
          <w:color w:val="BE4204"/>
          <w:sz w:val="19"/>
          <w:szCs w:val="19"/>
          <w:u w:val="none"/>
        </w:rPr>
        <w:t xml:space="preserve"> административного округа, а также их супругов и несовершеннолетних детей за период с 1 января 2010г. по 31 декабря 2010г.</w:t>
      </w:r>
      <w:r>
        <w:rPr>
          <w:rFonts w:ascii="Tahoma" w:hAnsi="Tahoma" w:cs="Tahoma"/>
          <w:color w:val="C84504"/>
          <w:sz w:val="19"/>
          <w:szCs w:val="19"/>
        </w:rPr>
        <w:fldChar w:fldCharType="end"/>
      </w:r>
    </w:p>
    <w:p w:rsidR="001A74DD" w:rsidRDefault="001A74DD" w:rsidP="001A74DD">
      <w:pPr>
        <w:pStyle w:val="a4"/>
        <w:spacing w:before="129" w:beforeAutospacing="0" w:after="129" w:afterAutospacing="0" w:line="172" w:lineRule="atLeast"/>
        <w:jc w:val="center"/>
        <w:textAlignment w:val="top"/>
        <w:rPr>
          <w:rFonts w:ascii="Tahoma" w:hAnsi="Tahoma" w:cs="Tahoma"/>
          <w:color w:val="000000"/>
          <w:sz w:val="14"/>
          <w:szCs w:val="14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Сведения</w:t>
      </w:r>
    </w:p>
    <w:p w:rsidR="001A74DD" w:rsidRDefault="001A74DD" w:rsidP="001A74DD">
      <w:pPr>
        <w:pStyle w:val="a4"/>
        <w:spacing w:before="129" w:beforeAutospacing="0" w:after="129" w:afterAutospacing="0" w:line="172" w:lineRule="atLeast"/>
        <w:jc w:val="center"/>
        <w:textAlignment w:val="top"/>
        <w:rPr>
          <w:rFonts w:ascii="Tahoma" w:hAnsi="Tahoma" w:cs="Tahoma"/>
          <w:color w:val="000000"/>
          <w:sz w:val="14"/>
          <w:szCs w:val="14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 xml:space="preserve">О доходах, об имуществе и обязательствах имущественного характера муниципальных служащих Администрации </w:t>
      </w:r>
      <w:proofErr w:type="spellStart"/>
      <w:r>
        <w:rPr>
          <w:rFonts w:ascii="Tahoma" w:hAnsi="Tahoma" w:cs="Tahoma"/>
          <w:b/>
          <w:bCs/>
          <w:color w:val="000000"/>
          <w:sz w:val="27"/>
          <w:szCs w:val="27"/>
        </w:rPr>
        <w:t>Насыр-Кортского</w:t>
      </w:r>
      <w:proofErr w:type="spellEnd"/>
      <w:r>
        <w:rPr>
          <w:rFonts w:ascii="Tahoma" w:hAnsi="Tahoma" w:cs="Tahoma"/>
          <w:b/>
          <w:bCs/>
          <w:color w:val="000000"/>
          <w:sz w:val="27"/>
          <w:szCs w:val="27"/>
        </w:rPr>
        <w:t xml:space="preserve"> административного округа, а также их супругов и несовершеннолетних детей за период с 1 января 2010г. по 31 декабря 2010г. размещаемые на официальном сайте Администрации г</w:t>
      </w:r>
      <w:proofErr w:type="gramStart"/>
      <w:r>
        <w:rPr>
          <w:rFonts w:ascii="Tahoma" w:hAnsi="Tahoma" w:cs="Tahoma"/>
          <w:b/>
          <w:bCs/>
          <w:color w:val="000000"/>
          <w:sz w:val="27"/>
          <w:szCs w:val="27"/>
        </w:rPr>
        <w:t>.Н</w:t>
      </w:r>
      <w:proofErr w:type="gramEnd"/>
      <w:r>
        <w:rPr>
          <w:rFonts w:ascii="Tahoma" w:hAnsi="Tahoma" w:cs="Tahoma"/>
          <w:b/>
          <w:bCs/>
          <w:color w:val="000000"/>
          <w:sz w:val="27"/>
          <w:szCs w:val="27"/>
        </w:rPr>
        <w:t>азрань Республики Ингушетия в порядке, утвержденном Постановлением Главы МО «Городской округ город Назрань» от 30 марта 2010 г. №01- 4</w:t>
      </w: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89"/>
        <w:gridCol w:w="1612"/>
        <w:gridCol w:w="2705"/>
        <w:gridCol w:w="2138"/>
        <w:gridCol w:w="1336"/>
        <w:gridCol w:w="2116"/>
        <w:gridCol w:w="2404"/>
      </w:tblGrid>
      <w:tr w:rsidR="001A74DD" w:rsidTr="001A74DD">
        <w:tc>
          <w:tcPr>
            <w:tcW w:w="29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Фамилия, инициалы</w:t>
            </w:r>
          </w:p>
        </w:tc>
        <w:tc>
          <w:tcPr>
            <w:tcW w:w="20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Должность</w:t>
            </w:r>
          </w:p>
        </w:tc>
        <w:tc>
          <w:tcPr>
            <w:tcW w:w="229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Общая сумма декларированного годового дохода за 2010г. (руб.)</w:t>
            </w:r>
          </w:p>
        </w:tc>
        <w:tc>
          <w:tcPr>
            <w:tcW w:w="5940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7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Перечень транспортных сре</w:t>
            </w:r>
            <w:proofErr w:type="gramStart"/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дств пр</w:t>
            </w:r>
            <w:proofErr w:type="gramEnd"/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инадлежащих на праве собственности (вид, марка)</w:t>
            </w:r>
          </w:p>
        </w:tc>
      </w:tr>
      <w:tr w:rsidR="001A74DD" w:rsidTr="001A74DD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1A74DD" w:rsidRDefault="001A74DD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1A74DD" w:rsidRDefault="001A74DD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1A74DD" w:rsidRDefault="001A74DD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Вид объекта недвижимости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Площадь (кв.м.)</w:t>
            </w:r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27"/>
                <w:szCs w:val="27"/>
              </w:rPr>
              <w:t>Место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hideMark/>
          </w:tcPr>
          <w:p w:rsidR="001A74DD" w:rsidRDefault="001A74DD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A74DD" w:rsidTr="001A74DD">
        <w:trPr>
          <w:trHeight w:val="3375"/>
        </w:trPr>
        <w:tc>
          <w:tcPr>
            <w:tcW w:w="29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Саутиева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Луиза Михайловна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Управделами администрации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Насыр-Кортского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2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223900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1.Безвозмездное пользование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2.(фактическое предоставление)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400м2</w:t>
            </w:r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а/о ул. Гражданская №12а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</w:tr>
      <w:tr w:rsidR="001A74DD" w:rsidTr="001A74DD">
        <w:trPr>
          <w:trHeight w:val="8565"/>
        </w:trPr>
        <w:tc>
          <w:tcPr>
            <w:tcW w:w="29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lastRenderedPageBreak/>
              <w:t>Албогачиева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Зарифа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Юсуповна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Супруг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Майсигов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Хызыр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Макшарипович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Сын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Майсигов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Алим-Абдуллах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Хызырович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Сын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Майсигов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Хаким-Абдуллах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Хызырович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Главный специалист администрации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Насыр-Кортского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Пенсионер МВД РИ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  <w:tc>
          <w:tcPr>
            <w:tcW w:w="22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139200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130800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58м2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58м2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58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58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а/о ул. 3-я строительная №14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а/о ул. 3-я строительная №14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а/о ул. 3-я строительная №14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а/о ул. 3-я строительная №14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</w:tr>
    </w:tbl>
    <w:p w:rsidR="001A74DD" w:rsidRDefault="001A74DD" w:rsidP="001A74DD">
      <w:pPr>
        <w:spacing w:line="172" w:lineRule="atLeast"/>
        <w:jc w:val="both"/>
        <w:textAlignment w:val="top"/>
        <w:rPr>
          <w:rFonts w:ascii="Tahoma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3"/>
        <w:gridCol w:w="1806"/>
        <w:gridCol w:w="1727"/>
        <w:gridCol w:w="1394"/>
        <w:gridCol w:w="970"/>
        <w:gridCol w:w="1991"/>
        <w:gridCol w:w="1227"/>
      </w:tblGrid>
      <w:tr w:rsidR="001A74DD" w:rsidTr="001A74DD">
        <w:trPr>
          <w:trHeight w:val="855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lastRenderedPageBreak/>
              <w:t>Сампиева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Марнуш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Хамзатовна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Супруг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Ведзижев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Багаудин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Ахметович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Сын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Ведзижеыв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Ибрагим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Багаудинович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Дочь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Ведзижева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Милана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Багаудиновна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Дочь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Ведзижева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Хава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Багаудиновна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Сын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Ведзижев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Абубакар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Багаудинович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Главный специалист администрации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Насыр-Кортского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236890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Жилой дом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75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75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75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75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75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75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Барсукинское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поселение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Сунженская №34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Барсукинское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поселение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Сунженская №34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Барсукинское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поселение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Сунженская №34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Барсукинское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поселение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Сунженская №34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Барсукинское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поселение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Сунженская №34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Барсукинское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поселение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Сунженская №34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</w:tr>
    </w:tbl>
    <w:p w:rsidR="001A74DD" w:rsidRDefault="001A74DD" w:rsidP="001A74DD">
      <w:pPr>
        <w:spacing w:line="172" w:lineRule="atLeast"/>
        <w:jc w:val="both"/>
        <w:textAlignment w:val="top"/>
        <w:rPr>
          <w:rFonts w:ascii="Tahoma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5"/>
        <w:gridCol w:w="1803"/>
        <w:gridCol w:w="1696"/>
        <w:gridCol w:w="1460"/>
        <w:gridCol w:w="1013"/>
        <w:gridCol w:w="1941"/>
        <w:gridCol w:w="1220"/>
      </w:tblGrid>
      <w:tr w:rsidR="001A74DD" w:rsidTr="001A74DD">
        <w:trPr>
          <w:trHeight w:val="267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Могушков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Батыр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Бекханович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Ведущий специалист администрации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Насыр-Кортского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16613</w:t>
            </w:r>
          </w:p>
        </w:tc>
        <w:tc>
          <w:tcPr>
            <w:tcW w:w="175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Общежитие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16м2</w:t>
            </w:r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г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.Н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азрань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ул.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Базоркина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дом №14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кв.№32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</w:tr>
    </w:tbl>
    <w:p w:rsidR="001A74DD" w:rsidRDefault="001A74DD" w:rsidP="001A74DD">
      <w:pPr>
        <w:spacing w:line="172" w:lineRule="atLeast"/>
        <w:jc w:val="both"/>
        <w:textAlignment w:val="top"/>
        <w:rPr>
          <w:rFonts w:ascii="Tahoma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21"/>
        <w:gridCol w:w="1796"/>
        <w:gridCol w:w="1701"/>
        <w:gridCol w:w="1568"/>
        <w:gridCol w:w="975"/>
        <w:gridCol w:w="1924"/>
        <w:gridCol w:w="1203"/>
      </w:tblGrid>
      <w:tr w:rsidR="001A74DD" w:rsidTr="001A74DD">
        <w:trPr>
          <w:trHeight w:val="2625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Могушков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Муса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Баширович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Супруга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Костоева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Бэлла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Аликовна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Ведущий специалист администрации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Насыр-Кортского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148012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1.Безвозмездное пользование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2.(фактическое предоставление)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1.Безвозмездное пользование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2. фактическое предоставление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120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120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а/о пер. Свободы №7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а/о пер. Свободы №7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</w:tr>
    </w:tbl>
    <w:p w:rsidR="001A74DD" w:rsidRDefault="001A74DD" w:rsidP="001A74DD">
      <w:pPr>
        <w:spacing w:line="172" w:lineRule="atLeast"/>
        <w:jc w:val="both"/>
        <w:textAlignment w:val="top"/>
        <w:rPr>
          <w:rFonts w:ascii="Tahoma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1"/>
        <w:gridCol w:w="1803"/>
        <w:gridCol w:w="1719"/>
        <w:gridCol w:w="1418"/>
        <w:gridCol w:w="1013"/>
        <w:gridCol w:w="2037"/>
        <w:gridCol w:w="1127"/>
      </w:tblGrid>
      <w:tr w:rsidR="001A74DD" w:rsidTr="001A74DD">
        <w:trPr>
          <w:trHeight w:val="7905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lastRenderedPageBreak/>
              <w:t>Могушков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Темерлан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Муссаевич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Супруга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Даурбекова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Рита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Уматгиреевна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Дочь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Могушкова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Алия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Темерлановна</w:t>
            </w:r>
            <w:proofErr w:type="spellEnd"/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Дочь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Могушкова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Алина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Темерлановна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Главный специалист администрации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Насыр-Кортского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Начальник отдела главный бухгалтер Управления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Роскомнадзора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по РИ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132876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399890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  <w:tc>
          <w:tcPr>
            <w:tcW w:w="175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Аренда (договор)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Аренда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(договор)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Аренда (договор)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Аренда (договор)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45м2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45м2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45м2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45м2</w:t>
            </w:r>
          </w:p>
        </w:tc>
        <w:tc>
          <w:tcPr>
            <w:tcW w:w="25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г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.Н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азрань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Московская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дом №41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кв.№33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г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.Н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азрань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Московская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дом №41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кв.№33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г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.Н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азрань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Московская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дом №41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кв.№33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г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.Н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азрань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ул. Московская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дом №41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кв.№33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</w:tr>
    </w:tbl>
    <w:p w:rsidR="001A74DD" w:rsidRDefault="001A74DD" w:rsidP="001A74DD">
      <w:pPr>
        <w:spacing w:line="172" w:lineRule="atLeast"/>
        <w:jc w:val="both"/>
        <w:textAlignment w:val="top"/>
        <w:rPr>
          <w:rFonts w:ascii="Tahoma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35"/>
        <w:gridCol w:w="1794"/>
        <w:gridCol w:w="1698"/>
        <w:gridCol w:w="1567"/>
        <w:gridCol w:w="973"/>
        <w:gridCol w:w="1921"/>
        <w:gridCol w:w="1200"/>
      </w:tblGrid>
      <w:tr w:rsidR="001A74DD" w:rsidTr="001A74DD">
        <w:trPr>
          <w:trHeight w:val="174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Оздоев Руслан 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Алиханович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Ведущий специалист администрации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Насыр-Кортского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520272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1.Безвозмездное пользование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2.(фактическое предоставление)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250 м</w:t>
            </w:r>
            <w:proofErr w:type="gramStart"/>
            <w:r>
              <w:rPr>
                <w:rFonts w:ascii="Tahoma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Республика Ингушетия</w:t>
            </w:r>
          </w:p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>
              <w:rPr>
                <w:rFonts w:ascii="Tahoma" w:hAnsi="Tahoma" w:cs="Tahoma"/>
                <w:sz w:val="14"/>
                <w:szCs w:val="14"/>
              </w:rPr>
              <w:t xml:space="preserve"> а/о ул. Фабричная №7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A74DD" w:rsidRDefault="001A74DD">
            <w:pPr>
              <w:pStyle w:val="a4"/>
              <w:spacing w:before="129" w:beforeAutospacing="0" w:after="129" w:afterAutospacing="0" w:line="172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-</w:t>
            </w:r>
          </w:p>
        </w:tc>
      </w:tr>
    </w:tbl>
    <w:p w:rsidR="001A74DD" w:rsidRDefault="001A74DD" w:rsidP="001A74DD">
      <w:pPr>
        <w:pStyle w:val="3"/>
        <w:spacing w:before="0" w:line="365" w:lineRule="atLeast"/>
        <w:textAlignment w:val="top"/>
        <w:rPr>
          <w:rFonts w:ascii="Trebuchet MS" w:hAnsi="Trebuchet MS" w:cs="Arial"/>
          <w:caps/>
          <w:color w:val="FFFFFF"/>
          <w:sz w:val="15"/>
          <w:szCs w:val="15"/>
        </w:rPr>
      </w:pPr>
      <w:r>
        <w:rPr>
          <w:rFonts w:ascii="Trebuchet MS" w:hAnsi="Trebuchet MS" w:cs="Arial"/>
          <w:caps/>
          <w:color w:val="FFFFFF"/>
          <w:sz w:val="15"/>
          <w:szCs w:val="15"/>
        </w:rPr>
        <w:t>ГЛАВА АДМИНИСТРАЦИИ</w:t>
      </w:r>
    </w:p>
    <w:p w:rsidR="00420988" w:rsidRPr="001A74DD" w:rsidRDefault="00420988" w:rsidP="001A74DD"/>
    <w:sectPr w:rsidR="00420988" w:rsidRPr="001A7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9641E"/>
    <w:multiLevelType w:val="multilevel"/>
    <w:tmpl w:val="87DA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1A74DD"/>
    <w:rsid w:val="001A74DD"/>
    <w:rsid w:val="00420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7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74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74D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A7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A7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74DD"/>
  </w:style>
  <w:style w:type="character" w:customStyle="1" w:styleId="30">
    <w:name w:val="Заголовок 3 Знак"/>
    <w:basedOn w:val="a0"/>
    <w:link w:val="3"/>
    <w:uiPriority w:val="9"/>
    <w:semiHidden/>
    <w:rsid w:val="001A74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1A74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A7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2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6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9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1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1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03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05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50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6177116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12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31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98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10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3238641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51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57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9815082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1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34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1186748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84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9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74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29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9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0295642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99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3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0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17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97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427647">
                                              <w:marLeft w:val="54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1822627">
                                              <w:marLeft w:val="0"/>
                                              <w:marRight w:val="54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8623216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45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2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11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62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663</Words>
  <Characters>3785</Characters>
  <Application>Microsoft Office Word</Application>
  <DocSecurity>0</DocSecurity>
  <Lines>31</Lines>
  <Paragraphs>8</Paragraphs>
  <ScaleCrop>false</ScaleCrop>
  <Company>MICROSOFT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2013-08-05T15:07:00Z</dcterms:created>
  <dcterms:modified xsi:type="dcterms:W3CDTF">2013-08-05T15:08:00Z</dcterms:modified>
</cp:coreProperties>
</file>