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F06" w:rsidRPr="006F5F06" w:rsidRDefault="006F5F06" w:rsidP="006F5F06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6F5F0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Сведения</w:t>
      </w:r>
    </w:p>
    <w:p w:rsidR="006F5F06" w:rsidRPr="006F5F06" w:rsidRDefault="006F5F06" w:rsidP="006F5F06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6F5F0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О доходах, об имуществе и обязательствах имущественного характера муниципальных служащих Администрации Насыр-Кортского административного округа, а также их супругов и несовершеннолетних детей за период с 1 января 2010г. по 31 декабря 2010г. размещаемые на официальном сайте Администрации г.Назрань Республики Ингушетия в порядке, утвержденном Постановлением Главы МО «Городской округ город Назрань» от 30 марта 2010 г. №01- 4</w:t>
      </w: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89"/>
        <w:gridCol w:w="1612"/>
        <w:gridCol w:w="2705"/>
        <w:gridCol w:w="2138"/>
        <w:gridCol w:w="1336"/>
        <w:gridCol w:w="2116"/>
        <w:gridCol w:w="2404"/>
      </w:tblGrid>
      <w:tr w:rsidR="006F5F06" w:rsidRPr="006F5F06" w:rsidTr="006F5F06">
        <w:tc>
          <w:tcPr>
            <w:tcW w:w="29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Должность</w:t>
            </w:r>
          </w:p>
        </w:tc>
        <w:tc>
          <w:tcPr>
            <w:tcW w:w="229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Общая сумма декларированного годового дохода за 2010г. (руб.)</w:t>
            </w:r>
          </w:p>
        </w:tc>
        <w:tc>
          <w:tcPr>
            <w:tcW w:w="5940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7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Перечень транспортных средств принадлежащих на праве собственности (вид, марка)</w:t>
            </w:r>
          </w:p>
        </w:tc>
      </w:tr>
      <w:tr w:rsidR="006F5F06" w:rsidRPr="006F5F06" w:rsidTr="006F5F06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F5F06" w:rsidRPr="006F5F06" w:rsidRDefault="006F5F06" w:rsidP="006F5F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F5F06" w:rsidRPr="006F5F06" w:rsidRDefault="006F5F06" w:rsidP="006F5F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6F5F06" w:rsidRPr="006F5F06" w:rsidRDefault="006F5F06" w:rsidP="006F5F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Вид объекта недвижимости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Площадь (кв.м.)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</w:rPr>
              <w:t>Место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hideMark/>
          </w:tcPr>
          <w:p w:rsidR="006F5F06" w:rsidRPr="006F5F06" w:rsidRDefault="006F5F06" w:rsidP="006F5F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</w:tr>
      <w:tr w:rsidR="006F5F06" w:rsidRPr="006F5F06" w:rsidTr="006F5F06">
        <w:trPr>
          <w:trHeight w:val="337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Саутиева Луиза Михайловна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Управделами администрации Насыр-Кортского административного округа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223900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1.Безвозмездное пользование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400м2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ул. Гражданская №12а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</w:tr>
      <w:tr w:rsidR="006F5F06" w:rsidRPr="006F5F06" w:rsidTr="006F5F06">
        <w:trPr>
          <w:trHeight w:val="856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lastRenderedPageBreak/>
              <w:t>Албогачиева Зарифа Юсуповна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Майсигов Хызыр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Макшарипович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Майсигов Алим-Абдуллах Хызырович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Майсигов Хаким-Абдуллах Хызырович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 специалист администрации Насыр-Кортского административного округа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Пенсионер МВД РИ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139200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130800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58м2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58м2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58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58 м2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ул. 3-я строительная №14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ул. 3-я строительная №14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ул. 3-я строительная №14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ул. 3-я строительная №14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</w:tr>
    </w:tbl>
    <w:p w:rsidR="006F5F06" w:rsidRPr="006F5F06" w:rsidRDefault="006F5F06" w:rsidP="006F5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3"/>
        <w:gridCol w:w="1806"/>
        <w:gridCol w:w="1727"/>
        <w:gridCol w:w="1394"/>
        <w:gridCol w:w="970"/>
        <w:gridCol w:w="1991"/>
        <w:gridCol w:w="1227"/>
      </w:tblGrid>
      <w:tr w:rsidR="006F5F06" w:rsidRPr="006F5F06" w:rsidTr="006F5F06">
        <w:trPr>
          <w:trHeight w:val="855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lastRenderedPageBreak/>
              <w:t>Сампиева Марнуш Хамзатовна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Ведзижев Багаудин Ахметович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Ведзижеыв Ибрагим Багаудинович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Ведзижева Милана Багаудиновна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Ведзижева Хава Багаудиновна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Ведзижев Абубакар Багаудинович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 специалист администрации Насыр-Кортского административного округа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236890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75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75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75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75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75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75 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Барсукинское поселение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Сунженская №34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Барсукинское поселение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Сунженская №34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Барсукинское поселение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Сунженская №34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Барсукинское поселение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Сунженская №34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Барсукинское поселение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Сунженская №34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Барсукинское поселение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Сунженская №34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</w:tr>
    </w:tbl>
    <w:p w:rsidR="006F5F06" w:rsidRPr="006F5F06" w:rsidRDefault="006F5F06" w:rsidP="006F5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5"/>
        <w:gridCol w:w="1803"/>
        <w:gridCol w:w="1696"/>
        <w:gridCol w:w="1460"/>
        <w:gridCol w:w="1013"/>
        <w:gridCol w:w="1941"/>
        <w:gridCol w:w="1220"/>
      </w:tblGrid>
      <w:tr w:rsidR="006F5F06" w:rsidRPr="006F5F06" w:rsidTr="006F5F06">
        <w:trPr>
          <w:trHeight w:val="267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Могушков Батыр Бекханович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администрации Насыр-Кортского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16613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Общежитие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16м2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г.Назрань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Базоркина дом №14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кв.№32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</w:tr>
    </w:tbl>
    <w:p w:rsidR="006F5F06" w:rsidRPr="006F5F06" w:rsidRDefault="006F5F06" w:rsidP="006F5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21"/>
        <w:gridCol w:w="1796"/>
        <w:gridCol w:w="1701"/>
        <w:gridCol w:w="1568"/>
        <w:gridCol w:w="975"/>
        <w:gridCol w:w="1924"/>
        <w:gridCol w:w="1203"/>
      </w:tblGrid>
      <w:tr w:rsidR="006F5F06" w:rsidRPr="006F5F06" w:rsidTr="006F5F06">
        <w:trPr>
          <w:trHeight w:val="262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Могушков Муса Баширович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Костоева Бэлла Аликовна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администрации Насыр-Кортского административного округа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148012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1.Безвозмездное пользование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2.(фактическое предоставление)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1.Безвозмездное пользование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2. фактическое предоставление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 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 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пер. Свободы №7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пер. Свободы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</w:tr>
    </w:tbl>
    <w:p w:rsidR="006F5F06" w:rsidRPr="006F5F06" w:rsidRDefault="006F5F06" w:rsidP="006F5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1"/>
        <w:gridCol w:w="1803"/>
        <w:gridCol w:w="1719"/>
        <w:gridCol w:w="1418"/>
        <w:gridCol w:w="1013"/>
        <w:gridCol w:w="2037"/>
        <w:gridCol w:w="1127"/>
      </w:tblGrid>
      <w:tr w:rsidR="006F5F06" w:rsidRPr="006F5F06" w:rsidTr="006F5F06">
        <w:trPr>
          <w:trHeight w:val="790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lastRenderedPageBreak/>
              <w:t>Могушков Темерлан Муссаевич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Даурбекова Рита Уматгиреевна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Могушкова Алия Темерлановна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Могушкова Алина Темерлановна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 специалист администрации Насыр-Кортского административного округа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 отдела главный бухгалтер Управления Роскомнадзора по РИ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132876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399890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Аренда (договор)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Аренда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(договор)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Аренда (договор)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Аренда (договор)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45м2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45м2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45м2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45м2</w:t>
            </w:r>
          </w:p>
        </w:tc>
        <w:tc>
          <w:tcPr>
            <w:tcW w:w="25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г.Назрань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Московская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 №41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кв.№33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г.Назрань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Московская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 №41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кв.№33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г.Назрань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Московская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 №41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кв.№33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г.Назрань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ул. Московская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 №41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кв.№33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-</w:t>
            </w:r>
          </w:p>
        </w:tc>
      </w:tr>
    </w:tbl>
    <w:p w:rsidR="006F5F06" w:rsidRPr="006F5F06" w:rsidRDefault="006F5F06" w:rsidP="006F5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49"/>
        <w:gridCol w:w="1904"/>
        <w:gridCol w:w="1966"/>
        <w:gridCol w:w="1663"/>
        <w:gridCol w:w="1130"/>
        <w:gridCol w:w="2176"/>
      </w:tblGrid>
      <w:tr w:rsidR="006F5F06" w:rsidRPr="006F5F06" w:rsidTr="006F5F06">
        <w:trPr>
          <w:trHeight w:val="174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Оздоев Руслан Алиханович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администрации Насыр-Кортского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520272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1.Безвозмездное пользование</w:t>
            </w:r>
          </w:p>
          <w:p w:rsidR="006F5F06" w:rsidRPr="006F5F06" w:rsidRDefault="006F5F06" w:rsidP="006F5F06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250 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Республика Ингушетия</w:t>
            </w:r>
          </w:p>
          <w:p w:rsidR="006F5F06" w:rsidRPr="006F5F06" w:rsidRDefault="006F5F06" w:rsidP="006F5F06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6F5F06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Насыр-Кортский а/о ул. Фабричная №7</w:t>
            </w:r>
          </w:p>
        </w:tc>
      </w:tr>
    </w:tbl>
    <w:p w:rsidR="00806D0B" w:rsidRDefault="00806D0B"/>
    <w:sectPr w:rsidR="0080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6F5F06"/>
    <w:rsid w:val="006F5F06"/>
    <w:rsid w:val="0080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3318</Characters>
  <Application>Microsoft Office Word</Application>
  <DocSecurity>0</DocSecurity>
  <Lines>27</Lines>
  <Paragraphs>7</Paragraphs>
  <ScaleCrop>false</ScaleCrop>
  <Company>MICROSOFT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2013-08-06T09:25:00Z</dcterms:created>
  <dcterms:modified xsi:type="dcterms:W3CDTF">2013-08-06T09:26:00Z</dcterms:modified>
</cp:coreProperties>
</file>