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B455B1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E7332D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9B41BF" w:rsidRPr="009B41B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B225AC">
        <w:rPr>
          <w:b/>
          <w:bCs/>
        </w:rPr>
        <w:t>21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1984"/>
        <w:gridCol w:w="3544"/>
        <w:gridCol w:w="1134"/>
        <w:gridCol w:w="1559"/>
        <w:gridCol w:w="1701"/>
        <w:gridCol w:w="1276"/>
        <w:gridCol w:w="1134"/>
        <w:gridCol w:w="1559"/>
      </w:tblGrid>
      <w:tr w:rsidR="0019150D" w:rsidTr="0019150D">
        <w:tc>
          <w:tcPr>
            <w:tcW w:w="2411" w:type="dxa"/>
            <w:vMerge w:val="restart"/>
            <w:vAlign w:val="center"/>
          </w:tcPr>
          <w:p w:rsidR="006B6AD2" w:rsidRPr="0019150D" w:rsidRDefault="00003B1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Подающие</w:t>
            </w:r>
            <w:r w:rsidRPr="0019150D">
              <w:br/>
            </w:r>
            <w:r w:rsidR="006B6AD2" w:rsidRPr="0019150D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Перечень о</w:t>
            </w:r>
            <w:r w:rsidR="00003B12" w:rsidRPr="0019150D">
              <w:t>бъектов недвижимого имущества и</w:t>
            </w:r>
            <w:r w:rsidR="00003B12" w:rsidRPr="0019150D">
              <w:br/>
            </w:r>
            <w:r w:rsidRPr="0019150D"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B6AD2" w:rsidRPr="0019150D" w:rsidRDefault="00003B1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Перечень объектов</w:t>
            </w:r>
            <w:r w:rsidRPr="0019150D">
              <w:br/>
            </w:r>
            <w:r w:rsidR="006B6AD2" w:rsidRPr="0019150D">
              <w:t>недвижимого</w:t>
            </w:r>
            <w:r w:rsidR="001034E8" w:rsidRPr="0019150D">
              <w:t xml:space="preserve"> имущества,</w:t>
            </w:r>
            <w:r w:rsidR="001034E8" w:rsidRPr="0019150D">
              <w:br/>
            </w:r>
            <w:r w:rsidR="006B6AD2" w:rsidRPr="0019150D">
              <w:t>находящихся в пользовании</w:t>
            </w:r>
          </w:p>
        </w:tc>
      </w:tr>
      <w:tr w:rsidR="0019150D" w:rsidTr="0019150D">
        <w:trPr>
          <w:trHeight w:val="319"/>
        </w:trPr>
        <w:tc>
          <w:tcPr>
            <w:tcW w:w="2411" w:type="dxa"/>
            <w:vMerge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Транспортные средства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Вид объектов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</w:tr>
      <w:tr w:rsidR="00B225AC" w:rsidRPr="00AB6C10" w:rsidTr="00AB6C10">
        <w:trPr>
          <w:trHeight w:val="435"/>
        </w:trPr>
        <w:tc>
          <w:tcPr>
            <w:tcW w:w="2411" w:type="dxa"/>
            <w:vMerge w:val="restart"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Рыбаков</w:t>
            </w:r>
            <w:r w:rsidRPr="00847041">
              <w:rPr>
                <w:rFonts w:ascii="Times New Roman CYR" w:eastAsia="Times New Roman CYR" w:hAnsi="Times New Roman CYR" w:cs="Times New Roman CYR"/>
              </w:rPr>
              <w:br/>
              <w:t>Виталий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B225AC" w:rsidRPr="00B225AC" w:rsidRDefault="00B225AC" w:rsidP="00EA7DF6">
            <w:pPr>
              <w:pStyle w:val="a5"/>
              <w:snapToGrid w:val="0"/>
              <w:spacing w:line="260" w:lineRule="exact"/>
              <w:jc w:val="center"/>
              <w:rPr>
                <w:rFonts w:eastAsia="Times New Roman CYR"/>
                <w:lang w:val="en-US"/>
              </w:rPr>
            </w:pPr>
            <w:r w:rsidRPr="00B225AC">
              <w:rPr>
                <w:color w:val="222222"/>
                <w:shd w:val="clear" w:color="auto" w:fill="FFFFFF"/>
              </w:rPr>
              <w:t>200 715 653,26</w:t>
            </w:r>
          </w:p>
        </w:tc>
        <w:tc>
          <w:tcPr>
            <w:tcW w:w="3544" w:type="dxa"/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Земельный участок для ИЖС, 1/3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B225AC">
            <w:pPr>
              <w:spacing w:line="260" w:lineRule="exact"/>
              <w:jc w:val="center"/>
            </w:pPr>
            <w:r w:rsidRPr="00B225AC">
              <w:t xml:space="preserve">2633,0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 xml:space="preserve">Мотоцикл Ямаха XVS 1100A,2004 </w:t>
            </w:r>
            <w:proofErr w:type="spellStart"/>
            <w:r w:rsidRPr="00B225AC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225AC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225A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Земельный участок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851,0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D23677">
        <w:trPr>
          <w:trHeight w:val="651"/>
        </w:trPr>
        <w:tc>
          <w:tcPr>
            <w:tcW w:w="2411" w:type="dxa"/>
            <w:vMerge/>
            <w:vAlign w:val="center"/>
          </w:tcPr>
          <w:p w:rsidR="00B225AC" w:rsidRPr="00847041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742,3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Земельный участок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</w:pPr>
            <w:r w:rsidRPr="00B225AC">
              <w:t>1064,1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D23677">
        <w:trPr>
          <w:trHeight w:val="615"/>
        </w:trPr>
        <w:tc>
          <w:tcPr>
            <w:tcW w:w="2411" w:type="dxa"/>
            <w:vMerge/>
            <w:vAlign w:val="center"/>
          </w:tcPr>
          <w:p w:rsidR="00B225AC" w:rsidRPr="00847041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B225AC" w:rsidRPr="00B225AC" w:rsidRDefault="00B225AC" w:rsidP="00D23677">
            <w:pPr>
              <w:snapToGrid w:val="0"/>
              <w:spacing w:line="260" w:lineRule="exact"/>
              <w:jc w:val="center"/>
            </w:pPr>
            <w:r w:rsidRPr="00B225AC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225AC">
              <w:rPr>
                <w:rFonts w:ascii="Times New Roman CYR" w:eastAsia="Times New Roman CYR" w:hAnsi="Times New Roman CYR" w:cs="Times New Roman CYR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B225AC">
              <w:rPr>
                <w:rFonts w:ascii="Times New Roman CYR" w:eastAsia="Times New Roman CYR" w:hAnsi="Times New Roman CYR" w:cs="Times New Roman CYR"/>
              </w:rPr>
              <w:t>чебуречно</w:t>
            </w:r>
            <w:proofErr w:type="spellEnd"/>
            <w:r w:rsidRPr="00B225AC">
              <w:rPr>
                <w:rFonts w:ascii="Times New Roman CYR" w:eastAsia="Times New Roman CYR" w:hAnsi="Times New Roman CYR" w:cs="Times New Roman CYR"/>
              </w:rPr>
              <w:t>-пельменной), 1/2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162,8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Земельный участок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</w:pPr>
            <w:r w:rsidRPr="00B225AC">
              <w:t>168,0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D23677">
        <w:trPr>
          <w:trHeight w:val="690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225AC" w:rsidRPr="00B225AC" w:rsidRDefault="00B225AC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12,3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F1397D">
        <w:trPr>
          <w:trHeight w:val="260"/>
        </w:trPr>
        <w:tc>
          <w:tcPr>
            <w:tcW w:w="2411" w:type="dxa"/>
            <w:vMerge/>
            <w:vAlign w:val="center"/>
          </w:tcPr>
          <w:p w:rsidR="00B225AC" w:rsidRPr="00847041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225AC" w:rsidRPr="00B225AC" w:rsidRDefault="00B225AC" w:rsidP="00D23677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</w:pPr>
            <w:r w:rsidRPr="00B225AC">
              <w:t>62,6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836C82">
        <w:trPr>
          <w:trHeight w:val="277"/>
        </w:trPr>
        <w:tc>
          <w:tcPr>
            <w:tcW w:w="2411" w:type="dxa"/>
            <w:vMerge/>
            <w:vAlign w:val="center"/>
          </w:tcPr>
          <w:p w:rsidR="00B225AC" w:rsidRPr="00847041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355,0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</w:pPr>
            <w:r w:rsidRPr="00B225AC">
              <w:t>600,4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836C82">
        <w:trPr>
          <w:trHeight w:val="282"/>
        </w:trPr>
        <w:tc>
          <w:tcPr>
            <w:tcW w:w="2411" w:type="dxa"/>
            <w:vMerge/>
            <w:vAlign w:val="center"/>
          </w:tcPr>
          <w:p w:rsidR="00B225AC" w:rsidRPr="00847041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rPr>
                <w:rFonts w:ascii="Times New Roman CYR" w:eastAsia="Times New Roman CYR" w:hAnsi="Times New Roman CYR" w:cs="Times New Roman CYR"/>
              </w:rPr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1 475,0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B225AC" w:rsidRDefault="00B225AC" w:rsidP="00D23677">
            <w:pPr>
              <w:pStyle w:val="a5"/>
              <w:snapToGrid w:val="0"/>
              <w:spacing w:line="260" w:lineRule="exact"/>
              <w:jc w:val="center"/>
            </w:pPr>
            <w:r w:rsidRPr="00B225AC">
              <w:t>10,5</w:t>
            </w:r>
          </w:p>
        </w:tc>
        <w:tc>
          <w:tcPr>
            <w:tcW w:w="1559" w:type="dxa"/>
            <w:vAlign w:val="center"/>
          </w:tcPr>
          <w:p w:rsidR="00B225AC" w:rsidRPr="00B225AC" w:rsidRDefault="00B225AC" w:rsidP="00D23677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836C82">
        <w:trPr>
          <w:trHeight w:val="276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Приусадебный участок, 74/148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849,0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Сооружение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144,2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B756F5">
        <w:trPr>
          <w:trHeight w:val="645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407,0</w:t>
            </w:r>
          </w:p>
        </w:tc>
        <w:tc>
          <w:tcPr>
            <w:tcW w:w="155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Автоприцеп: прицеп</w:t>
            </w:r>
            <w:r w:rsidRPr="00B225AC">
              <w:rPr>
                <w:rFonts w:ascii="Times New Roman CYR" w:eastAsia="Times New Roman CYR" w:hAnsi="Times New Roman CYR" w:cs="Times New Roman CYR"/>
              </w:rPr>
              <w:br/>
              <w:t>МАЗ 9397, 1990 г.в.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Помещение для хранения товаров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584,5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B756F5">
        <w:trPr>
          <w:trHeight w:val="495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25AC" w:rsidRPr="00B225AC" w:rsidRDefault="00B225AC" w:rsidP="00B225AC">
            <w:pPr>
              <w:spacing w:line="260" w:lineRule="exact"/>
              <w:jc w:val="center"/>
            </w:pPr>
            <w:r w:rsidRPr="00B225AC">
              <w:t>Земельный участок, 1/2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1135,8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</w:p>
        </w:tc>
      </w:tr>
      <w:tr w:rsidR="00F1397D" w:rsidRPr="00AB6C10" w:rsidTr="00D23677">
        <w:trPr>
          <w:trHeight w:val="135"/>
        </w:trPr>
        <w:tc>
          <w:tcPr>
            <w:tcW w:w="2411" w:type="dxa"/>
            <w:vMerge/>
            <w:vAlign w:val="center"/>
          </w:tcPr>
          <w:p w:rsidR="00F1397D" w:rsidRPr="00847041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F1397D" w:rsidRPr="00B225AC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F1397D" w:rsidRPr="00B225AC" w:rsidRDefault="00F1397D" w:rsidP="00652231">
            <w:pPr>
              <w:spacing w:line="260" w:lineRule="exact"/>
              <w:jc w:val="center"/>
            </w:pPr>
            <w:r w:rsidRPr="00B225AC">
              <w:t>Земельный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397D" w:rsidRPr="00B225AC" w:rsidRDefault="00F1397D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7819,0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F1397D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B225AC"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F1397D" w:rsidRPr="00AB6C10" w:rsidTr="00D23677">
        <w:trPr>
          <w:trHeight w:val="214"/>
        </w:trPr>
        <w:tc>
          <w:tcPr>
            <w:tcW w:w="2411" w:type="dxa"/>
            <w:vMerge/>
            <w:vAlign w:val="center"/>
          </w:tcPr>
          <w:p w:rsidR="00F1397D" w:rsidRPr="00847041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F1397D" w:rsidRPr="00B225AC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F1397D" w:rsidRPr="00B225AC" w:rsidRDefault="00F1397D" w:rsidP="00F1397D">
            <w:pPr>
              <w:spacing w:line="260" w:lineRule="exact"/>
              <w:jc w:val="center"/>
            </w:pPr>
            <w:r w:rsidRPr="00B225AC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397D" w:rsidRPr="00B225AC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72,4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F1397D" w:rsidP="00F1397D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F1397D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F1397D">
            <w:pPr>
              <w:pStyle w:val="a5"/>
              <w:snapToGrid w:val="0"/>
              <w:spacing w:line="260" w:lineRule="exact"/>
              <w:jc w:val="center"/>
            </w:pPr>
            <w:r w:rsidRPr="00B225AC">
              <w:t>1,0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B225AC" w:rsidRDefault="00D23677" w:rsidP="00F1397D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B225AC">
        <w:trPr>
          <w:trHeight w:val="360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Жилой дом, ¼</w:t>
            </w:r>
          </w:p>
          <w:p w:rsidR="00B225AC" w:rsidRPr="00B225AC" w:rsidRDefault="00B225AC" w:rsidP="00652231">
            <w:pPr>
              <w:spacing w:line="260" w:lineRule="exact"/>
              <w:jc w:val="center"/>
            </w:pPr>
          </w:p>
        </w:tc>
        <w:tc>
          <w:tcPr>
            <w:tcW w:w="113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100,8</w:t>
            </w:r>
          </w:p>
        </w:tc>
        <w:tc>
          <w:tcPr>
            <w:tcW w:w="155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Автоприцеп: полуприцеп 9330,1995 г.в.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265,3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597B34">
        <w:trPr>
          <w:trHeight w:val="255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dotted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Жилой дом, 1/2</w:t>
            </w:r>
          </w:p>
        </w:tc>
        <w:tc>
          <w:tcPr>
            <w:tcW w:w="113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255,7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</w:pPr>
          </w:p>
        </w:tc>
      </w:tr>
      <w:tr w:rsidR="00B225AC" w:rsidRPr="00AB6C10" w:rsidTr="005403CF">
        <w:trPr>
          <w:trHeight w:val="282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 xml:space="preserve">Жилой дом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33,2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221,6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19150D">
        <w:trPr>
          <w:trHeight w:val="194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46,6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B225AC" w:rsidRPr="00B225AC" w:rsidRDefault="00B225AC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B225AC">
            <w:pPr>
              <w:pStyle w:val="a5"/>
              <w:snapToGrid w:val="0"/>
              <w:spacing w:line="260" w:lineRule="exact"/>
              <w:jc w:val="center"/>
            </w:pPr>
            <w:r w:rsidRPr="00B225AC">
              <w:t>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B225AC" w:rsidRPr="00AB6C10" w:rsidTr="0019150D">
        <w:trPr>
          <w:trHeight w:val="176"/>
        </w:trPr>
        <w:tc>
          <w:tcPr>
            <w:tcW w:w="2411" w:type="dxa"/>
            <w:vMerge/>
            <w:vAlign w:val="center"/>
          </w:tcPr>
          <w:p w:rsidR="00B225AC" w:rsidRPr="00847041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225AC" w:rsidRPr="00B225AC" w:rsidRDefault="00B225AC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5AC" w:rsidRPr="00B225AC" w:rsidRDefault="00B225AC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pStyle w:val="a5"/>
              <w:snapToGrid w:val="0"/>
              <w:spacing w:line="260" w:lineRule="exact"/>
              <w:jc w:val="center"/>
            </w:pPr>
            <w:r w:rsidRPr="00B225AC"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5AC" w:rsidRPr="00B225AC" w:rsidRDefault="00B225AC" w:rsidP="00237C1C">
            <w:pPr>
              <w:spacing w:line="260" w:lineRule="exact"/>
              <w:jc w:val="center"/>
            </w:pPr>
            <w:r w:rsidRPr="00B225AC">
              <w:t>Россия</w:t>
            </w: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Жилой дом, 1/2</w:t>
            </w:r>
          </w:p>
        </w:tc>
        <w:tc>
          <w:tcPr>
            <w:tcW w:w="1134" w:type="dxa"/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44,0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B225AC">
            <w:pPr>
              <w:spacing w:line="260" w:lineRule="exact"/>
              <w:jc w:val="center"/>
            </w:pPr>
            <w:r w:rsidRPr="00B225AC">
              <w:t>Жилой дом, 74/148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147,7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C00530" w:rsidP="00D21A66">
            <w:pPr>
              <w:spacing w:line="260" w:lineRule="exact"/>
              <w:jc w:val="center"/>
            </w:pPr>
            <w:r w:rsidRPr="00B225AC">
              <w:t>Квартира</w:t>
            </w:r>
            <w:r w:rsidR="00AB6C10" w:rsidRPr="00B225AC">
              <w:t>, 1/2</w:t>
            </w:r>
          </w:p>
        </w:tc>
        <w:tc>
          <w:tcPr>
            <w:tcW w:w="1134" w:type="dxa"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149,8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21,4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t>472,5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112,2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C00530" w:rsidRPr="00AB6C10" w:rsidTr="00C34230">
        <w:trPr>
          <w:trHeight w:val="285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B225AC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00530" w:rsidRPr="00B225AC" w:rsidRDefault="00C00530" w:rsidP="00C34230">
            <w:pPr>
              <w:spacing w:line="260" w:lineRule="exact"/>
              <w:jc w:val="center"/>
            </w:pPr>
            <w:r w:rsidRPr="00B225AC">
              <w:t>Здание</w:t>
            </w:r>
            <w:r w:rsidRPr="00B225AC">
              <w:br/>
              <w:t>общественного питания,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0530" w:rsidRPr="00B225AC" w:rsidRDefault="00C0053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46,5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530" w:rsidRPr="00B225AC" w:rsidRDefault="00C0053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B225AC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B225AC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B225AC" w:rsidRDefault="00C0053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B225AC" w:rsidRDefault="00C0053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База–магазин</w:t>
            </w:r>
            <w:r w:rsidRPr="00B225AC"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886,5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5403CF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Склад, 1/2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741,3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Подъездная железная дорога, 1/2</w:t>
            </w:r>
          </w:p>
        </w:tc>
        <w:tc>
          <w:tcPr>
            <w:tcW w:w="1134" w:type="dxa"/>
            <w:vAlign w:val="center"/>
          </w:tcPr>
          <w:p w:rsidR="00AB6C10" w:rsidRPr="00B225AC" w:rsidRDefault="00B225AC" w:rsidP="00B225AC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 xml:space="preserve">91,0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98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Железнодорожное полотно,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8E267C" w:rsidP="00B225AC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57,0</w:t>
            </w:r>
            <w:r w:rsidR="00AB6C10" w:rsidRPr="00B225A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  <w:rPr>
                <w:lang w:val="en-US"/>
              </w:rPr>
            </w:pPr>
            <w:r w:rsidRPr="00B225AC">
              <w:t>Здание (торговый павильон), 1</w:t>
            </w:r>
            <w:r w:rsidRPr="00B225AC">
              <w:rPr>
                <w:lang w:val="en-US"/>
              </w:rPr>
              <w:t>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463,9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C00530" w:rsidP="00652231">
            <w:pPr>
              <w:spacing w:line="260" w:lineRule="exact"/>
              <w:jc w:val="center"/>
            </w:pPr>
            <w:r w:rsidRPr="00B225AC">
              <w:t>288,</w:t>
            </w:r>
            <w:r w:rsidR="00AB6C10" w:rsidRPr="00B225AC">
              <w:t>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Хозяйственная пристройка,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D21A66">
            <w:pPr>
              <w:spacing w:line="260" w:lineRule="exact"/>
              <w:jc w:val="center"/>
              <w:rPr>
                <w:lang w:val="en-US"/>
              </w:rPr>
            </w:pPr>
            <w:r w:rsidRPr="00B225AC">
              <w:t>Административное здание</w:t>
            </w:r>
            <w:r w:rsidR="00935D8B" w:rsidRPr="00B225AC">
              <w:t>,</w:t>
            </w:r>
            <w:r w:rsidRPr="00B225AC">
              <w:t xml:space="preserve"> </w:t>
            </w:r>
            <w:r w:rsidRPr="00B225AC">
              <w:rPr>
                <w:lang w:val="en-US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B225AC" w:rsidRDefault="00AB6C10" w:rsidP="00ED10D2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137,8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AB6C10" w:rsidRPr="00AB6C10" w:rsidTr="00D12048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Хозяйственная постройка, 1/2</w:t>
            </w:r>
          </w:p>
        </w:tc>
        <w:tc>
          <w:tcPr>
            <w:tcW w:w="1134" w:type="dxa"/>
            <w:vAlign w:val="center"/>
          </w:tcPr>
          <w:p w:rsidR="00AB6C10" w:rsidRPr="00B225AC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225AC">
              <w:rPr>
                <w:rFonts w:ascii="Times New Roman CYR" w:eastAsia="Times New Roman CYR" w:hAnsi="Times New Roman CYR" w:cs="Times New Roman CYR"/>
              </w:rPr>
              <w:t>603,8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652231">
            <w:pPr>
              <w:spacing w:line="260" w:lineRule="exact"/>
              <w:jc w:val="center"/>
            </w:pPr>
            <w:r w:rsidRPr="00B225AC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B225AC" w:rsidRDefault="00AB6C10" w:rsidP="00D21A66">
            <w:pPr>
              <w:pStyle w:val="a5"/>
              <w:snapToGrid w:val="0"/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180"/>
        </w:trPr>
        <w:tc>
          <w:tcPr>
            <w:tcW w:w="2411" w:type="dxa"/>
            <w:vMerge w:val="restart"/>
            <w:vAlign w:val="center"/>
          </w:tcPr>
          <w:p w:rsidR="00B225AC" w:rsidRDefault="00B225AC" w:rsidP="00935D8B">
            <w:pPr>
              <w:pStyle w:val="a5"/>
              <w:snapToGrid w:val="0"/>
              <w:spacing w:line="260" w:lineRule="exact"/>
              <w:jc w:val="center"/>
            </w:pPr>
            <w:r>
              <w:t xml:space="preserve">Супруга </w:t>
            </w:r>
          </w:p>
          <w:p w:rsidR="00B225AC" w:rsidRPr="006F12DE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  <w:r>
              <w:t>208 183 644,21</w:t>
            </w:r>
          </w:p>
        </w:tc>
        <w:tc>
          <w:tcPr>
            <w:tcW w:w="354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1543,0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t>ВАЗ</w:t>
            </w:r>
            <w:r w:rsidRPr="00C44225">
              <w:rPr>
                <w:lang w:val="en-US"/>
              </w:rPr>
              <w:t xml:space="preserve"> LADA KALINA </w:t>
            </w:r>
            <w:r w:rsidRPr="00C44225">
              <w:rPr>
                <w:lang w:val="en-US"/>
              </w:rPr>
              <w:lastRenderedPageBreak/>
              <w:t xml:space="preserve">111930, 2010 </w:t>
            </w:r>
            <w:r w:rsidRPr="00C44225">
              <w:t>г</w:t>
            </w:r>
            <w:r w:rsidRPr="00C44225">
              <w:rPr>
                <w:lang w:val="en-US"/>
              </w:rPr>
              <w:t>.</w:t>
            </w:r>
            <w:r w:rsidRPr="00C44225">
              <w:t>в</w:t>
            </w:r>
            <w:r w:rsidRPr="00C44225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lastRenderedPageBreak/>
              <w:t xml:space="preserve">Земельный участок. </w:t>
            </w:r>
            <w:r w:rsidRPr="00C44225">
              <w:lastRenderedPageBreak/>
              <w:t>Земли населенных пунктов</w:t>
            </w:r>
          </w:p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lastRenderedPageBreak/>
              <w:t>52,0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B225AC" w:rsidRPr="00B93040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93040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1520,0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1290,0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1516,0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t>Порше</w:t>
            </w:r>
            <w:r w:rsidRPr="00C44225">
              <w:rPr>
                <w:lang w:val="en-US"/>
              </w:rPr>
              <w:t xml:space="preserve"> PORSCHE CAYENNE TURBO, 2010 </w:t>
            </w:r>
            <w:r w:rsidRPr="00C44225">
              <w:t>г</w:t>
            </w:r>
            <w:r w:rsidRPr="00C44225">
              <w:rPr>
                <w:lang w:val="en-US"/>
              </w:rPr>
              <w:t>.</w:t>
            </w:r>
            <w:r w:rsidRPr="00C44225">
              <w:t>в</w:t>
            </w:r>
            <w:r w:rsidRPr="00C44225">
              <w:rPr>
                <w:lang w:val="en-US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пристроек к магазину и к помещению склада (фактическая площадь 1502,57)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412E9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1502,6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CC3A02">
        <w:trPr>
          <w:trHeight w:val="1260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B225AC" w:rsidRPr="00AF42E3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B225AC" w:rsidRPr="00AF42E3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1846,0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t>Мерседес</w:t>
            </w:r>
            <w:r w:rsidRPr="00C44225">
              <w:rPr>
                <w:lang w:val="en-US"/>
              </w:rPr>
              <w:t xml:space="preserve"> MERCEDES </w:t>
            </w:r>
          </w:p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rPr>
                <w:lang w:val="en-US"/>
              </w:rPr>
              <w:t xml:space="preserve">BENZ SL 500, 2012 </w:t>
            </w:r>
            <w:r w:rsidRPr="00C44225">
              <w:t>г</w:t>
            </w:r>
            <w:r w:rsidRPr="00C44225">
              <w:rPr>
                <w:lang w:val="en-US"/>
              </w:rPr>
              <w:t>.</w:t>
            </w:r>
            <w:r w:rsidRPr="00C44225">
              <w:t>в</w:t>
            </w:r>
            <w:r w:rsidRPr="00C44225">
              <w:rPr>
                <w:lang w:val="en-US"/>
              </w:rPr>
              <w:t>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</w:tr>
      <w:tr w:rsidR="00B225AC" w:rsidRPr="00C44225" w:rsidTr="00CC7AFE">
        <w:trPr>
          <w:trHeight w:val="1185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2324,0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FA744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t>Джип</w:t>
            </w:r>
            <w:r w:rsidRPr="00C44225">
              <w:rPr>
                <w:lang w:val="en-US"/>
              </w:rPr>
              <w:t xml:space="preserve"> JEEP WRANGLER SPORT, 2013 </w:t>
            </w:r>
            <w:r w:rsidRPr="00C44225">
              <w:t>г</w:t>
            </w:r>
            <w:r w:rsidRPr="00C44225">
              <w:rPr>
                <w:lang w:val="en-US"/>
              </w:rPr>
              <w:t>.</w:t>
            </w:r>
            <w:r w:rsidRPr="00C44225">
              <w:t>в</w:t>
            </w:r>
            <w:r w:rsidRPr="00C44225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магазина с офисными помещениями (фактическая площадь 1010,92)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1010,9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AF42E3">
        <w:trPr>
          <w:trHeight w:val="660"/>
        </w:trPr>
        <w:tc>
          <w:tcPr>
            <w:tcW w:w="2411" w:type="dxa"/>
            <w:vMerge/>
            <w:vAlign w:val="center"/>
          </w:tcPr>
          <w:p w:rsidR="00B225AC" w:rsidRPr="005709AA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5709AA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 (фактически 945,58 кв</w:t>
            </w:r>
            <w:proofErr w:type="gramStart"/>
            <w:r w:rsidRPr="00C44225">
              <w:t>.м</w:t>
            </w:r>
            <w:proofErr w:type="gramEnd"/>
            <w:r w:rsidRPr="00C44225"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945,6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МАЗ </w:t>
            </w:r>
            <w:proofErr w:type="spellStart"/>
            <w:proofErr w:type="gramStart"/>
            <w:r w:rsidRPr="00C44225">
              <w:t>МАЗ</w:t>
            </w:r>
            <w:proofErr w:type="spellEnd"/>
            <w:proofErr w:type="gramEnd"/>
            <w:r w:rsidRPr="00C44225">
              <w:t xml:space="preserve"> 54323-32, 1994 </w:t>
            </w:r>
            <w:proofErr w:type="spellStart"/>
            <w:r w:rsidRPr="00C44225">
              <w:t>г.в</w:t>
            </w:r>
            <w:proofErr w:type="spellEnd"/>
            <w:r w:rsidRPr="00C44225">
              <w:t>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B225AC" w:rsidRPr="00FA7446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FA7446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Земельный участок для организации базы «Стройтоваров» </w:t>
            </w:r>
            <w:r w:rsidRPr="00C44225">
              <w:lastRenderedPageBreak/>
              <w:t>(фактически 9032,98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lastRenderedPageBreak/>
              <w:t>9033,0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Приусадебный участок (фактически 1061,23)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935D8B">
            <w:pPr>
              <w:spacing w:line="260" w:lineRule="exact"/>
              <w:jc w:val="center"/>
            </w:pPr>
            <w:r w:rsidRPr="00C44225">
              <w:t>1061,2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Автопогрузчик </w:t>
            </w:r>
            <w:r w:rsidRPr="00C44225">
              <w:rPr>
                <w:lang w:val="en-US"/>
              </w:rPr>
              <w:t>KOMATSU</w:t>
            </w:r>
            <w:r w:rsidRPr="00C44225">
              <w:t xml:space="preserve"> </w:t>
            </w:r>
            <w:r w:rsidRPr="00C44225">
              <w:rPr>
                <w:lang w:val="en-US"/>
              </w:rPr>
              <w:t>FD</w:t>
            </w:r>
            <w:r w:rsidRPr="00C44225">
              <w:t>30</w:t>
            </w:r>
            <w:r w:rsidRPr="00C44225">
              <w:rPr>
                <w:lang w:val="en-US"/>
              </w:rPr>
              <w:t>T</w:t>
            </w:r>
            <w:r w:rsidRPr="00C44225">
              <w:t xml:space="preserve">-16, 2007 г.в. 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AF42E3">
        <w:trPr>
          <w:trHeight w:val="114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размещения производственных и административных зданий, строений, сооружений промышленности,1/3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2201,0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5AC" w:rsidRPr="00C44225" w:rsidRDefault="00B225AC" w:rsidP="001E500A">
            <w:pPr>
              <w:spacing w:line="260" w:lineRule="exact"/>
              <w:ind w:left="-55" w:right="-55"/>
              <w:jc w:val="center"/>
            </w:pPr>
            <w:r w:rsidRPr="00C44225">
              <w:t xml:space="preserve">Земельный участок для </w:t>
            </w:r>
            <w:proofErr w:type="spellStart"/>
            <w:r w:rsidRPr="00C44225">
              <w:t>эксплуатаци</w:t>
            </w:r>
            <w:proofErr w:type="spellEnd"/>
            <w:r w:rsidRPr="00C44225">
              <w:t xml:space="preserve"> и обслуживания торгово-офисных помещений (фактически 1543,089 кв</w:t>
            </w:r>
            <w:proofErr w:type="gramStart"/>
            <w:r w:rsidRPr="00C44225">
              <w:t>.м</w:t>
            </w:r>
            <w:proofErr w:type="gramEnd"/>
            <w:r w:rsidRPr="00C44225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1543,1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C34230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реконструкции объектов недвижимости под размещение торгово-складского комплекса и административного здания (фактически 12109,32 кв</w:t>
            </w:r>
            <w:proofErr w:type="gramStart"/>
            <w:r w:rsidRPr="00C44225">
              <w:t>.м</w:t>
            </w:r>
            <w:proofErr w:type="gramEnd"/>
            <w:r w:rsidRPr="00C44225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12109,3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B225AC" w:rsidRPr="001E500A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1E500A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эксплуатации производственной базы (7522/15044)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7522,2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AF42E3">
        <w:trPr>
          <w:trHeight w:val="90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  <w:r w:rsidRPr="00C44225">
              <w:t>МИЦУБИСИ</w:t>
            </w:r>
            <w:r w:rsidRPr="00C44225">
              <w:rPr>
                <w:lang w:val="en-US"/>
              </w:rPr>
              <w:t xml:space="preserve"> PAJERO SPORT 2019 </w:t>
            </w:r>
            <w:r w:rsidRPr="00C44225">
              <w:t>г</w:t>
            </w:r>
            <w:r w:rsidRPr="00C44225">
              <w:rPr>
                <w:lang w:val="en-US"/>
              </w:rPr>
              <w:t>.</w:t>
            </w:r>
            <w:proofErr w:type="gramStart"/>
            <w:r w:rsidRPr="00C44225">
              <w:t>в</w:t>
            </w:r>
            <w:proofErr w:type="gramEnd"/>
            <w:r w:rsidRPr="00C44225">
              <w:rPr>
                <w:lang w:val="en-US"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</w:tr>
      <w:tr w:rsidR="00B225AC" w:rsidRPr="00C44225" w:rsidTr="00935D8B">
        <w:trPr>
          <w:trHeight w:val="405"/>
        </w:trPr>
        <w:tc>
          <w:tcPr>
            <w:tcW w:w="2411" w:type="dxa"/>
            <w:vMerge/>
            <w:vAlign w:val="center"/>
          </w:tcPr>
          <w:p w:rsidR="00B225AC" w:rsidRPr="00B225AC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B225AC" w:rsidRPr="00B225AC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Земельный участок для эксплуатации и обслуживания производственной </w:t>
            </w:r>
            <w:r w:rsidRPr="00C44225">
              <w:lastRenderedPageBreak/>
              <w:t>базы (фактически 5019,83 кв</w:t>
            </w:r>
            <w:proofErr w:type="gramStart"/>
            <w:r w:rsidRPr="00C44225">
              <w:t>.м</w:t>
            </w:r>
            <w:proofErr w:type="gramEnd"/>
            <w:r w:rsidRPr="00C44225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lastRenderedPageBreak/>
              <w:t>5019,8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AE76A6">
        <w:trPr>
          <w:trHeight w:val="168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Склады и оптовые базы </w:t>
            </w:r>
            <w:r w:rsidRPr="00C44225">
              <w:rPr>
                <w:lang w:val="en-US"/>
              </w:rPr>
              <w:t>V</w:t>
            </w:r>
            <w:r w:rsidRPr="00C44225">
              <w:t xml:space="preserve"> класса опасности по классификации СанПин,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5269,0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AE76A6">
        <w:trPr>
          <w:trHeight w:val="255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 xml:space="preserve">Склады и оптовые базы </w:t>
            </w:r>
            <w:r w:rsidRPr="00C44225">
              <w:rPr>
                <w:lang w:val="en-US"/>
              </w:rPr>
              <w:t>V</w:t>
            </w:r>
            <w:r w:rsidRPr="00C44225">
              <w:t xml:space="preserve"> класса </w:t>
            </w:r>
            <w:r w:rsidRPr="00C44225">
              <w:lastRenderedPageBreak/>
              <w:t>опасности по классификации СанПин,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lastRenderedPageBreak/>
              <w:t>3979,0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AF42E3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общежития,1/2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1118,4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производственных зданий и сооружений (фактически 27311,51),1/2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27311,5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7D23D3">
        <w:trPr>
          <w:trHeight w:val="390"/>
        </w:trPr>
        <w:tc>
          <w:tcPr>
            <w:tcW w:w="2411" w:type="dxa"/>
            <w:vMerge/>
            <w:vAlign w:val="center"/>
          </w:tcPr>
          <w:p w:rsidR="00B225AC" w:rsidRDefault="00B225AC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 xml:space="preserve">Склады и оптовые базы </w:t>
            </w:r>
            <w:r w:rsidRPr="00C44225">
              <w:rPr>
                <w:lang w:val="en-US"/>
              </w:rPr>
              <w:t>V</w:t>
            </w:r>
            <w:r w:rsidRPr="00C44225">
              <w:t xml:space="preserve"> класса опасности по классификации СанПин, 1/3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5269,0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C34230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D21A66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4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7D23D3">
        <w:trPr>
          <w:trHeight w:val="54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строительства торгово-выставочного комплекса,1/2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3677,0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34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174,4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0A712B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производственных зданий и сооружений,1/2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2670,0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7D23D3">
        <w:trPr>
          <w:trHeight w:val="84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151,9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69,8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F7291B">
        <w:trPr>
          <w:trHeight w:val="845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гаража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19,3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 xml:space="preserve">Нежилое помещение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177,6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7D23D3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размещения спортивно-оздоровительного комплекса (фактически 1064,09 кв.м.)</w:t>
            </w:r>
          </w:p>
        </w:tc>
        <w:tc>
          <w:tcPr>
            <w:tcW w:w="1134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1064,1</w:t>
            </w:r>
          </w:p>
        </w:tc>
        <w:tc>
          <w:tcPr>
            <w:tcW w:w="1559" w:type="dxa"/>
            <w:vMerge w:val="restart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7D23D3">
        <w:trPr>
          <w:trHeight w:val="90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 xml:space="preserve">Нежилое помещение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184,8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B225AC" w:rsidRDefault="00B225AC" w:rsidP="00AE5B4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AE5B4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  <w:r w:rsidRPr="00C44225">
              <w:t xml:space="preserve">Трансформаторная подстанция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AE5B4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44225">
              <w:rPr>
                <w:rFonts w:ascii="Times New Roman CYR" w:eastAsia="Times New Roman CYR" w:hAnsi="Times New Roman CYR" w:cs="Times New Roman CYR"/>
              </w:rPr>
              <w:t>53,2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AE5B43">
            <w:pPr>
              <w:spacing w:line="260" w:lineRule="exact"/>
              <w:jc w:val="center"/>
            </w:pPr>
            <w:r w:rsidRPr="00C44225">
              <w:t>Россия</w:t>
            </w:r>
          </w:p>
        </w:tc>
      </w:tr>
      <w:tr w:rsidR="00B225AC" w:rsidRPr="00C44225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2182,5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 xml:space="preserve">Приусадебный участок </w:t>
            </w:r>
            <w:r w:rsidRPr="00C44225">
              <w:lastRenderedPageBreak/>
              <w:t>(фактически 1357,29 кв</w:t>
            </w:r>
            <w:proofErr w:type="gramStart"/>
            <w:r w:rsidRPr="00C44225">
              <w:t>.м</w:t>
            </w:r>
            <w:proofErr w:type="gramEnd"/>
            <w:r w:rsidRPr="00C44225">
              <w:t>),1/2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lastRenderedPageBreak/>
              <w:t>1357,3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35D8B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1210,0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A0412">
        <w:trPr>
          <w:trHeight w:val="12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магазина строительных материалов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646,6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1773,0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A0412">
        <w:trPr>
          <w:trHeight w:val="16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эксплуатации и обслуживания объектов недвижимого имущества: здание-проходная, сооружение-забор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168,0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1455,0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25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1000,0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1881,0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623,6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Земельный участок для ИЖС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744,0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4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B225AC">
            <w:pPr>
              <w:spacing w:line="260" w:lineRule="exact"/>
              <w:jc w:val="center"/>
            </w:pPr>
            <w:r w:rsidRPr="00C44225">
              <w:t>Земельный участок для ИЖС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903,0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B225AC">
            <w:pPr>
              <w:spacing w:line="260" w:lineRule="exact"/>
              <w:jc w:val="center"/>
            </w:pPr>
            <w:r w:rsidRPr="00C44225">
              <w:t xml:space="preserve">Земельный участок,1/2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137,7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374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 xml:space="preserve">Земельный участок,1/2 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477,4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52,3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D550D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150,0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41,9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47,6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9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49,7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92,7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48,6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98,9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72,6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120,9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85,8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61,9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128,6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110,9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51,8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57,0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Жилой дом,1/3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31,9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28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Квартира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99,6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36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Квартира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64,5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25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Квартира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85,2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Гараж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19,3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Машиноместо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23,3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Машиноместо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15,1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227,6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31,6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160,3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115,8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239,5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24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1446,5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1480,0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здание,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1444,0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162,9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1274,4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3686,6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2847,3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190,2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508,2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1660,3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691,1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448,7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72,7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551,8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2581,6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794,2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1425,2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62,6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601/1202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1202,1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98,7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23,8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630,1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344,2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31,0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2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1154,1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600,4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10,5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545,7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1026B6">
        <w:trPr>
          <w:trHeight w:val="1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376,9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нежилое,1/2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666,8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5840,5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4003,8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1/3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4003,8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3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3798,3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4640,0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749,1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нежилое, ½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1304,4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A5683B">
        <w:trPr>
          <w:trHeight w:val="495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Сооружение нежилое (забор 144,2 п/м)</w:t>
            </w:r>
          </w:p>
        </w:tc>
        <w:tc>
          <w:tcPr>
            <w:tcW w:w="1134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144,2</w:t>
            </w:r>
          </w:p>
        </w:tc>
        <w:tc>
          <w:tcPr>
            <w:tcW w:w="1559" w:type="dxa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21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Здание нежилое</w:t>
            </w:r>
            <w:r w:rsidR="00C44225">
              <w:t>,1/2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1230,7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15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Нежилое здание,1/2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1901,8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B225AC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B225AC">
            <w:pPr>
              <w:spacing w:line="260" w:lineRule="exact"/>
              <w:jc w:val="center"/>
            </w:pPr>
            <w:r w:rsidRPr="00C44225">
              <w:t>19,6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C44225" w:rsidTr="00B225AC">
        <w:trPr>
          <w:trHeight w:val="18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Нежилое помещение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18,9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25AC" w:rsidRPr="00C44225" w:rsidRDefault="00B225AC" w:rsidP="00237C1C">
            <w:pPr>
              <w:spacing w:line="260" w:lineRule="exact"/>
              <w:jc w:val="center"/>
            </w:pPr>
            <w:r w:rsidRPr="00C44225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C44225" w:rsidRDefault="00B225AC" w:rsidP="007D23D3">
            <w:pPr>
              <w:spacing w:line="260" w:lineRule="exact"/>
              <w:jc w:val="center"/>
            </w:pPr>
          </w:p>
        </w:tc>
      </w:tr>
      <w:tr w:rsidR="00B225AC" w:rsidRPr="00AB6C10" w:rsidTr="00B225AC">
        <w:trPr>
          <w:trHeight w:val="400"/>
        </w:trPr>
        <w:tc>
          <w:tcPr>
            <w:tcW w:w="2411" w:type="dxa"/>
            <w:vMerge/>
            <w:vAlign w:val="center"/>
          </w:tcPr>
          <w:p w:rsidR="00B225AC" w:rsidRDefault="00B225AC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225AC" w:rsidRPr="006F12DE" w:rsidRDefault="00B225AC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</w:tcBorders>
            <w:vAlign w:val="center"/>
          </w:tcPr>
          <w:p w:rsidR="00B225AC" w:rsidRPr="00B225AC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225AC" w:rsidRPr="00B225AC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B225AC" w:rsidRPr="00B225AC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B225AC" w:rsidRPr="00F1397D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225AC" w:rsidRPr="00F1397D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5AC" w:rsidRPr="00F1397D" w:rsidRDefault="00B225AC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225AC" w:rsidRPr="00F1397D" w:rsidRDefault="00B225AC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9497B" w:rsidRPr="00AB6C10" w:rsidTr="0079497B">
        <w:trPr>
          <w:trHeight w:val="654"/>
        </w:trPr>
        <w:tc>
          <w:tcPr>
            <w:tcW w:w="2411" w:type="dxa"/>
            <w:vAlign w:val="center"/>
          </w:tcPr>
          <w:p w:rsidR="0079497B" w:rsidRPr="006F12DE" w:rsidRDefault="0079497B" w:rsidP="007D23D3">
            <w:pPr>
              <w:pStyle w:val="a5"/>
              <w:snapToGrid w:val="0"/>
              <w:spacing w:line="260" w:lineRule="exact"/>
              <w:jc w:val="center"/>
            </w:pPr>
            <w:r w:rsidRPr="006F12DE">
              <w:t>Сын</w:t>
            </w:r>
          </w:p>
        </w:tc>
        <w:tc>
          <w:tcPr>
            <w:tcW w:w="1984" w:type="dxa"/>
            <w:vAlign w:val="center"/>
          </w:tcPr>
          <w:p w:rsidR="0079497B" w:rsidRPr="006F12DE" w:rsidRDefault="0079497B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544" w:type="dxa"/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</w:pPr>
            <w:r w:rsidRPr="00DF5D7B"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97B" w:rsidRPr="00DF5D7B" w:rsidRDefault="0079497B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97B" w:rsidRPr="00DF5D7B" w:rsidRDefault="0079497B" w:rsidP="007D23D3">
            <w:pPr>
              <w:spacing w:line="260" w:lineRule="exact"/>
              <w:jc w:val="center"/>
            </w:pPr>
            <w:r w:rsidRPr="00DF5D7B">
              <w:t>Россия</w:t>
            </w:r>
          </w:p>
        </w:tc>
      </w:tr>
    </w:tbl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6B6AD2" w:rsidRDefault="00B82044">
      <w:pPr>
        <w:jc w:val="center"/>
      </w:pPr>
      <w:r>
        <w:t xml:space="preserve"> </w:t>
      </w:r>
    </w:p>
    <w:p w:rsidR="00B82044" w:rsidRDefault="00B82044">
      <w:pPr>
        <w:jc w:val="center"/>
      </w:pPr>
    </w:p>
    <w:p w:rsidR="00B82044" w:rsidRDefault="00B82044">
      <w:pPr>
        <w:jc w:val="center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B82044" w:rsidRDefault="00B82044" w:rsidP="00B82044">
      <w:pPr>
        <w:jc w:val="right"/>
      </w:pPr>
    </w:p>
    <w:sectPr w:rsidR="00B82044" w:rsidSect="0019150D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210F8"/>
    <w:rsid w:val="00024990"/>
    <w:rsid w:val="00031E95"/>
    <w:rsid w:val="00052FEC"/>
    <w:rsid w:val="00053AD3"/>
    <w:rsid w:val="00067B32"/>
    <w:rsid w:val="000708A6"/>
    <w:rsid w:val="000A5B02"/>
    <w:rsid w:val="000A712B"/>
    <w:rsid w:val="000D406C"/>
    <w:rsid w:val="000E7B93"/>
    <w:rsid w:val="001026B6"/>
    <w:rsid w:val="001034E8"/>
    <w:rsid w:val="001139E1"/>
    <w:rsid w:val="00120126"/>
    <w:rsid w:val="001267A0"/>
    <w:rsid w:val="0014489C"/>
    <w:rsid w:val="0014506B"/>
    <w:rsid w:val="001453D7"/>
    <w:rsid w:val="0015516A"/>
    <w:rsid w:val="0016215E"/>
    <w:rsid w:val="0019150D"/>
    <w:rsid w:val="001A0C88"/>
    <w:rsid w:val="001A66F3"/>
    <w:rsid w:val="001D03D7"/>
    <w:rsid w:val="001D3C39"/>
    <w:rsid w:val="001E500A"/>
    <w:rsid w:val="001F443E"/>
    <w:rsid w:val="00213535"/>
    <w:rsid w:val="0024793A"/>
    <w:rsid w:val="00263A16"/>
    <w:rsid w:val="002643A6"/>
    <w:rsid w:val="00276242"/>
    <w:rsid w:val="002E273F"/>
    <w:rsid w:val="003023E4"/>
    <w:rsid w:val="00304180"/>
    <w:rsid w:val="003301BD"/>
    <w:rsid w:val="003451CF"/>
    <w:rsid w:val="00345239"/>
    <w:rsid w:val="00370B9C"/>
    <w:rsid w:val="003A187B"/>
    <w:rsid w:val="003B0A6B"/>
    <w:rsid w:val="003B17EA"/>
    <w:rsid w:val="003B49FE"/>
    <w:rsid w:val="003E28F0"/>
    <w:rsid w:val="003F2AEB"/>
    <w:rsid w:val="00404BE8"/>
    <w:rsid w:val="004102BF"/>
    <w:rsid w:val="00412E98"/>
    <w:rsid w:val="004138BD"/>
    <w:rsid w:val="00426A9F"/>
    <w:rsid w:val="004519C3"/>
    <w:rsid w:val="004834F0"/>
    <w:rsid w:val="00483A34"/>
    <w:rsid w:val="00495675"/>
    <w:rsid w:val="004973A5"/>
    <w:rsid w:val="004C3F8B"/>
    <w:rsid w:val="004D06E5"/>
    <w:rsid w:val="004D2B92"/>
    <w:rsid w:val="004D5856"/>
    <w:rsid w:val="004E625C"/>
    <w:rsid w:val="004F2C4E"/>
    <w:rsid w:val="00502819"/>
    <w:rsid w:val="00517C02"/>
    <w:rsid w:val="005403CF"/>
    <w:rsid w:val="0055249F"/>
    <w:rsid w:val="00555427"/>
    <w:rsid w:val="00561EB5"/>
    <w:rsid w:val="00564F3E"/>
    <w:rsid w:val="00566DED"/>
    <w:rsid w:val="005709AA"/>
    <w:rsid w:val="005800B9"/>
    <w:rsid w:val="00585A0E"/>
    <w:rsid w:val="00586296"/>
    <w:rsid w:val="005B633D"/>
    <w:rsid w:val="00616BA0"/>
    <w:rsid w:val="0062340D"/>
    <w:rsid w:val="00633347"/>
    <w:rsid w:val="006347DB"/>
    <w:rsid w:val="006351CF"/>
    <w:rsid w:val="0065019E"/>
    <w:rsid w:val="00652231"/>
    <w:rsid w:val="006803C2"/>
    <w:rsid w:val="00695755"/>
    <w:rsid w:val="006A1E91"/>
    <w:rsid w:val="006A5D4A"/>
    <w:rsid w:val="006A5EA5"/>
    <w:rsid w:val="006B6AD2"/>
    <w:rsid w:val="006C101C"/>
    <w:rsid w:val="006D2BFA"/>
    <w:rsid w:val="006D70F9"/>
    <w:rsid w:val="006F09AB"/>
    <w:rsid w:val="006F12DE"/>
    <w:rsid w:val="00751F93"/>
    <w:rsid w:val="007653D2"/>
    <w:rsid w:val="00767033"/>
    <w:rsid w:val="0079497B"/>
    <w:rsid w:val="007A3A7E"/>
    <w:rsid w:val="007A7F5C"/>
    <w:rsid w:val="007B43F9"/>
    <w:rsid w:val="007C00A8"/>
    <w:rsid w:val="007C09C3"/>
    <w:rsid w:val="007C3F3A"/>
    <w:rsid w:val="007D23D3"/>
    <w:rsid w:val="007E0D52"/>
    <w:rsid w:val="007F3B2A"/>
    <w:rsid w:val="00803A8F"/>
    <w:rsid w:val="0082240E"/>
    <w:rsid w:val="00827989"/>
    <w:rsid w:val="0083106A"/>
    <w:rsid w:val="008406A1"/>
    <w:rsid w:val="00840FED"/>
    <w:rsid w:val="0084572B"/>
    <w:rsid w:val="00847041"/>
    <w:rsid w:val="00874F5A"/>
    <w:rsid w:val="008A244E"/>
    <w:rsid w:val="008D3424"/>
    <w:rsid w:val="008D3566"/>
    <w:rsid w:val="008E267C"/>
    <w:rsid w:val="008F6CCB"/>
    <w:rsid w:val="00935D8B"/>
    <w:rsid w:val="0095535E"/>
    <w:rsid w:val="00963233"/>
    <w:rsid w:val="009B41BF"/>
    <w:rsid w:val="009C574D"/>
    <w:rsid w:val="009D24AD"/>
    <w:rsid w:val="009D7AB8"/>
    <w:rsid w:val="00A262F6"/>
    <w:rsid w:val="00A31658"/>
    <w:rsid w:val="00A36FAA"/>
    <w:rsid w:val="00A40E10"/>
    <w:rsid w:val="00A5581B"/>
    <w:rsid w:val="00A5683B"/>
    <w:rsid w:val="00A67109"/>
    <w:rsid w:val="00A74F0C"/>
    <w:rsid w:val="00AA4C03"/>
    <w:rsid w:val="00AB6C10"/>
    <w:rsid w:val="00AE3F2F"/>
    <w:rsid w:val="00AE5B43"/>
    <w:rsid w:val="00AE76A6"/>
    <w:rsid w:val="00AF4028"/>
    <w:rsid w:val="00AF42E3"/>
    <w:rsid w:val="00AF68C3"/>
    <w:rsid w:val="00B14FB3"/>
    <w:rsid w:val="00B15EBF"/>
    <w:rsid w:val="00B225AC"/>
    <w:rsid w:val="00B27F48"/>
    <w:rsid w:val="00B3100C"/>
    <w:rsid w:val="00B33E0A"/>
    <w:rsid w:val="00B455B1"/>
    <w:rsid w:val="00B47285"/>
    <w:rsid w:val="00B712FD"/>
    <w:rsid w:val="00B742CC"/>
    <w:rsid w:val="00B82044"/>
    <w:rsid w:val="00B93040"/>
    <w:rsid w:val="00BB69A6"/>
    <w:rsid w:val="00BC3131"/>
    <w:rsid w:val="00BE05AE"/>
    <w:rsid w:val="00C00530"/>
    <w:rsid w:val="00C17614"/>
    <w:rsid w:val="00C34230"/>
    <w:rsid w:val="00C44225"/>
    <w:rsid w:val="00C533E2"/>
    <w:rsid w:val="00C612AD"/>
    <w:rsid w:val="00CB0DF8"/>
    <w:rsid w:val="00D12048"/>
    <w:rsid w:val="00D21A66"/>
    <w:rsid w:val="00D21A74"/>
    <w:rsid w:val="00D23677"/>
    <w:rsid w:val="00D2716F"/>
    <w:rsid w:val="00D550DB"/>
    <w:rsid w:val="00D64F90"/>
    <w:rsid w:val="00D8319B"/>
    <w:rsid w:val="00D866B3"/>
    <w:rsid w:val="00D87F40"/>
    <w:rsid w:val="00D93520"/>
    <w:rsid w:val="00DA4308"/>
    <w:rsid w:val="00DD471C"/>
    <w:rsid w:val="00DE1B81"/>
    <w:rsid w:val="00DF5D7B"/>
    <w:rsid w:val="00E002A1"/>
    <w:rsid w:val="00E151C4"/>
    <w:rsid w:val="00E3118D"/>
    <w:rsid w:val="00E31871"/>
    <w:rsid w:val="00E46423"/>
    <w:rsid w:val="00E63AD9"/>
    <w:rsid w:val="00E7332D"/>
    <w:rsid w:val="00E83C1B"/>
    <w:rsid w:val="00E94314"/>
    <w:rsid w:val="00EA4D3A"/>
    <w:rsid w:val="00EA7DF6"/>
    <w:rsid w:val="00EB5923"/>
    <w:rsid w:val="00ED10D2"/>
    <w:rsid w:val="00F03AE4"/>
    <w:rsid w:val="00F11164"/>
    <w:rsid w:val="00F1397D"/>
    <w:rsid w:val="00F50491"/>
    <w:rsid w:val="00F7098C"/>
    <w:rsid w:val="00F749DD"/>
    <w:rsid w:val="00F75609"/>
    <w:rsid w:val="00F81B40"/>
    <w:rsid w:val="00F87465"/>
    <w:rsid w:val="00F87833"/>
    <w:rsid w:val="00FA4E21"/>
    <w:rsid w:val="00FA7446"/>
    <w:rsid w:val="00FB0001"/>
    <w:rsid w:val="00FE1E7B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3131"/>
  </w:style>
  <w:style w:type="character" w:customStyle="1" w:styleId="WW-Absatz-Standardschriftart">
    <w:name w:val="WW-Absatz-Standardschriftart"/>
    <w:rsid w:val="00BC3131"/>
  </w:style>
  <w:style w:type="character" w:customStyle="1" w:styleId="WW-Absatz-Standardschriftart1">
    <w:name w:val="WW-Absatz-Standardschriftart1"/>
    <w:rsid w:val="00BC3131"/>
  </w:style>
  <w:style w:type="character" w:customStyle="1" w:styleId="WW-Absatz-Standardschriftart11">
    <w:name w:val="WW-Absatz-Standardschriftart11"/>
    <w:rsid w:val="00BC3131"/>
  </w:style>
  <w:style w:type="character" w:customStyle="1" w:styleId="WW-Absatz-Standardschriftart111">
    <w:name w:val="WW-Absatz-Standardschriftart111"/>
    <w:rsid w:val="00BC3131"/>
  </w:style>
  <w:style w:type="character" w:customStyle="1" w:styleId="WW-Absatz-Standardschriftart1111">
    <w:name w:val="WW-Absatz-Standardschriftart1111"/>
    <w:rsid w:val="00BC3131"/>
  </w:style>
  <w:style w:type="character" w:customStyle="1" w:styleId="WW-Absatz-Standardschriftart11111">
    <w:name w:val="WW-Absatz-Standardschriftart11111"/>
    <w:rsid w:val="00BC3131"/>
  </w:style>
  <w:style w:type="character" w:customStyle="1" w:styleId="WW-Absatz-Standardschriftart111111">
    <w:name w:val="WW-Absatz-Standardschriftart111111"/>
    <w:rsid w:val="00BC3131"/>
  </w:style>
  <w:style w:type="paragraph" w:customStyle="1" w:styleId="1">
    <w:name w:val="Заголовок1"/>
    <w:basedOn w:val="a"/>
    <w:next w:val="a3"/>
    <w:rsid w:val="00BC31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C3131"/>
    <w:pPr>
      <w:spacing w:after="120"/>
    </w:pPr>
  </w:style>
  <w:style w:type="paragraph" w:styleId="a4">
    <w:name w:val="List"/>
    <w:basedOn w:val="a3"/>
    <w:rsid w:val="00BC3131"/>
    <w:rPr>
      <w:rFonts w:cs="Tahoma"/>
    </w:rPr>
  </w:style>
  <w:style w:type="paragraph" w:customStyle="1" w:styleId="10">
    <w:name w:val="Название1"/>
    <w:basedOn w:val="a"/>
    <w:rsid w:val="00BC31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C31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C3131"/>
    <w:pPr>
      <w:suppressLineNumbers/>
    </w:pPr>
  </w:style>
  <w:style w:type="paragraph" w:customStyle="1" w:styleId="a6">
    <w:name w:val="Заголовок таблицы"/>
    <w:basedOn w:val="a5"/>
    <w:rsid w:val="00BC3131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749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49DD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3131"/>
  </w:style>
  <w:style w:type="character" w:customStyle="1" w:styleId="WW-Absatz-Standardschriftart">
    <w:name w:val="WW-Absatz-Standardschriftart"/>
    <w:rsid w:val="00BC3131"/>
  </w:style>
  <w:style w:type="character" w:customStyle="1" w:styleId="WW-Absatz-Standardschriftart1">
    <w:name w:val="WW-Absatz-Standardschriftart1"/>
    <w:rsid w:val="00BC3131"/>
  </w:style>
  <w:style w:type="character" w:customStyle="1" w:styleId="WW-Absatz-Standardschriftart11">
    <w:name w:val="WW-Absatz-Standardschriftart11"/>
    <w:rsid w:val="00BC3131"/>
  </w:style>
  <w:style w:type="character" w:customStyle="1" w:styleId="WW-Absatz-Standardschriftart111">
    <w:name w:val="WW-Absatz-Standardschriftart111"/>
    <w:rsid w:val="00BC3131"/>
  </w:style>
  <w:style w:type="character" w:customStyle="1" w:styleId="WW-Absatz-Standardschriftart1111">
    <w:name w:val="WW-Absatz-Standardschriftart1111"/>
    <w:rsid w:val="00BC3131"/>
  </w:style>
  <w:style w:type="character" w:customStyle="1" w:styleId="WW-Absatz-Standardschriftart11111">
    <w:name w:val="WW-Absatz-Standardschriftart11111"/>
    <w:rsid w:val="00BC3131"/>
  </w:style>
  <w:style w:type="character" w:customStyle="1" w:styleId="WW-Absatz-Standardschriftart111111">
    <w:name w:val="WW-Absatz-Standardschriftart111111"/>
    <w:rsid w:val="00BC3131"/>
  </w:style>
  <w:style w:type="paragraph" w:customStyle="1" w:styleId="1">
    <w:name w:val="Заголовок1"/>
    <w:basedOn w:val="a"/>
    <w:next w:val="a3"/>
    <w:rsid w:val="00BC31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C3131"/>
    <w:pPr>
      <w:spacing w:after="120"/>
    </w:pPr>
  </w:style>
  <w:style w:type="paragraph" w:styleId="a4">
    <w:name w:val="List"/>
    <w:basedOn w:val="a3"/>
    <w:rsid w:val="00BC3131"/>
    <w:rPr>
      <w:rFonts w:cs="Tahoma"/>
    </w:rPr>
  </w:style>
  <w:style w:type="paragraph" w:customStyle="1" w:styleId="10">
    <w:name w:val="Название1"/>
    <w:basedOn w:val="a"/>
    <w:rsid w:val="00BC31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C31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C3131"/>
    <w:pPr>
      <w:suppressLineNumbers/>
    </w:pPr>
  </w:style>
  <w:style w:type="paragraph" w:customStyle="1" w:styleId="a6">
    <w:name w:val="Заголовок таблицы"/>
    <w:basedOn w:val="a5"/>
    <w:rsid w:val="00BC3131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749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49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1577-224C-49C9-B603-31D68CB8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2017-04-21T11:04:00Z</cp:lastPrinted>
  <dcterms:created xsi:type="dcterms:W3CDTF">2022-05-05T08:41:00Z</dcterms:created>
  <dcterms:modified xsi:type="dcterms:W3CDTF">2022-03-28T06:15:00Z</dcterms:modified>
</cp:coreProperties>
</file>